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1EE5" w14:textId="77777777" w:rsidR="004E24E1" w:rsidRDefault="004E24E1" w:rsidP="00314858">
      <w:pPr>
        <w:rPr>
          <w:rFonts w:ascii="Times New Roman" w:hAnsi="Times New Roman" w:cs="Times New Roman"/>
          <w:b/>
          <w:color w:val="0070C0"/>
          <w:sz w:val="32"/>
          <w:szCs w:val="32"/>
        </w:rPr>
      </w:pPr>
      <w:r w:rsidRPr="00983DF6">
        <w:rPr>
          <w:rFonts w:ascii="Times New Roman" w:hAnsi="Times New Roman" w:cs="Times New Roman"/>
          <w:b/>
          <w:noProof/>
          <w:color w:val="0070C0"/>
          <w:sz w:val="32"/>
          <w:szCs w:val="32"/>
        </w:rPr>
        <w:drawing>
          <wp:anchor distT="0" distB="0" distL="114300" distR="114300" simplePos="0" relativeHeight="251660288" behindDoc="1" locked="0" layoutInCell="1" allowOverlap="1" wp14:anchorId="0D911E8D" wp14:editId="6A1E19E5">
            <wp:simplePos x="0" y="0"/>
            <wp:positionH relativeFrom="column">
              <wp:posOffset>0</wp:posOffset>
            </wp:positionH>
            <wp:positionV relativeFrom="paragraph">
              <wp:posOffset>0</wp:posOffset>
            </wp:positionV>
            <wp:extent cx="996833" cy="913765"/>
            <wp:effectExtent l="0" t="0" r="0" b="0"/>
            <wp:wrapTight wrapText="bothSides">
              <wp:wrapPolygon edited="0">
                <wp:start x="413" y="901"/>
                <wp:lineTo x="413" y="20714"/>
                <wp:lineTo x="20650" y="20714"/>
                <wp:lineTo x="20650" y="901"/>
                <wp:lineTo x="413" y="901"/>
              </wp:wrapPolygon>
            </wp:wrapTight>
            <wp:docPr id="17" name="Picture 16">
              <a:extLst xmlns:a="http://schemas.openxmlformats.org/drawingml/2006/main">
                <a:ext uri="{FF2B5EF4-FFF2-40B4-BE49-F238E27FC236}">
                  <a16:creationId xmlns:a16="http://schemas.microsoft.com/office/drawing/2014/main" id="{877EA774-03DE-9C49-A04B-724815CA6D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877EA774-03DE-9C49-A04B-724815CA6DE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833" cy="913765"/>
                    </a:xfrm>
                    <a:prstGeom prst="rect">
                      <a:avLst/>
                    </a:prstGeom>
                  </pic:spPr>
                </pic:pic>
              </a:graphicData>
            </a:graphic>
            <wp14:sizeRelH relativeFrom="page">
              <wp14:pctWidth>0</wp14:pctWidth>
            </wp14:sizeRelH>
            <wp14:sizeRelV relativeFrom="page">
              <wp14:pctHeight>0</wp14:pctHeight>
            </wp14:sizeRelV>
          </wp:anchor>
        </w:drawing>
      </w:r>
    </w:p>
    <w:p w14:paraId="41C58E34" w14:textId="3774C30F" w:rsidR="00983DF6" w:rsidRPr="00983DF6" w:rsidRDefault="00314858" w:rsidP="004E24E1">
      <w:pPr>
        <w:rPr>
          <w:rFonts w:ascii="Times New Roman" w:hAnsi="Times New Roman" w:cs="Times New Roman"/>
          <w:b/>
          <w:color w:val="0070C0"/>
          <w:sz w:val="32"/>
          <w:szCs w:val="32"/>
        </w:rPr>
      </w:pPr>
      <w:r w:rsidRPr="00983DF6">
        <w:rPr>
          <w:rFonts w:ascii="Times New Roman" w:hAnsi="Times New Roman" w:cs="Times New Roman"/>
          <w:b/>
          <w:color w:val="0070C0"/>
          <w:sz w:val="32"/>
          <w:szCs w:val="32"/>
        </w:rPr>
        <w:t>Engagement</w:t>
      </w:r>
    </w:p>
    <w:p w14:paraId="3E642A1A" w14:textId="77777777" w:rsidR="004E24E1" w:rsidRDefault="004E24E1" w:rsidP="00314858">
      <w:pPr>
        <w:rPr>
          <w:rFonts w:ascii="Times New Roman" w:hAnsi="Times New Roman" w:cs="Times New Roman"/>
          <w:b/>
        </w:rPr>
        <w:sectPr w:rsidR="004E24E1" w:rsidSect="004E24E1">
          <w:pgSz w:w="12240" w:h="15840"/>
          <w:pgMar w:top="1440" w:right="1440" w:bottom="1440" w:left="1440" w:header="720" w:footer="720" w:gutter="0"/>
          <w:cols w:num="2" w:space="720"/>
          <w:docGrid w:linePitch="360"/>
        </w:sectPr>
      </w:pPr>
    </w:p>
    <w:p w14:paraId="1874EF02" w14:textId="77777777" w:rsidR="00C678F9" w:rsidRDefault="00C678F9" w:rsidP="00314858">
      <w:pPr>
        <w:rPr>
          <w:rFonts w:ascii="Times New Roman" w:hAnsi="Times New Roman" w:cs="Times New Roman"/>
          <w:b/>
        </w:rPr>
      </w:pPr>
    </w:p>
    <w:p w14:paraId="4335B475" w14:textId="77777777" w:rsidR="00314858" w:rsidRPr="00553315" w:rsidRDefault="00CA503B" w:rsidP="00314858">
      <w:pPr>
        <w:rPr>
          <w:rFonts w:ascii="Times New Roman" w:hAnsi="Times New Roman" w:cs="Times New Roman"/>
          <w:b/>
        </w:rPr>
      </w:pPr>
      <w:r>
        <w:rPr>
          <w:rFonts w:ascii="Times New Roman" w:hAnsi="Times New Roman" w:cs="Times New Roman"/>
          <w:b/>
        </w:rPr>
        <w:t>For your case</w:t>
      </w:r>
      <w:r w:rsidR="00747427">
        <w:rPr>
          <w:rFonts w:ascii="Times New Roman" w:hAnsi="Times New Roman" w:cs="Times New Roman"/>
          <w:b/>
        </w:rPr>
        <w:t>:</w:t>
      </w:r>
    </w:p>
    <w:p w14:paraId="7E58C0A5" w14:textId="77777777" w:rsidR="00314858" w:rsidRDefault="00314858" w:rsidP="00314858">
      <w:pPr>
        <w:ind w:left="360"/>
        <w:rPr>
          <w:rFonts w:ascii="Times New Roman" w:hAnsi="Times New Roman" w:cs="Times New Roman"/>
        </w:rPr>
      </w:pPr>
      <w:r>
        <w:rPr>
          <w:rFonts w:ascii="Times New Roman" w:hAnsi="Times New Roman" w:cs="Times New Roman"/>
        </w:rPr>
        <w:t>Step 1: Choose</w:t>
      </w:r>
      <w:r w:rsidRPr="009D54F1">
        <w:rPr>
          <w:rFonts w:ascii="Times New Roman" w:hAnsi="Times New Roman" w:cs="Times New Roman"/>
        </w:rPr>
        <w:t xml:space="preserve"> a scribe</w:t>
      </w:r>
    </w:p>
    <w:p w14:paraId="2DE37979" w14:textId="77777777" w:rsidR="00314858" w:rsidRPr="00B32BCE" w:rsidRDefault="00314858" w:rsidP="00314858">
      <w:pPr>
        <w:ind w:left="360"/>
        <w:rPr>
          <w:rFonts w:ascii="Times New Roman" w:hAnsi="Times New Roman" w:cs="Times New Roman"/>
        </w:rPr>
      </w:pPr>
      <w:r>
        <w:rPr>
          <w:rFonts w:ascii="Times New Roman" w:hAnsi="Times New Roman" w:cs="Times New Roman"/>
        </w:rPr>
        <w:t xml:space="preserve">Step 2: </w:t>
      </w:r>
      <w:r w:rsidRPr="00B32BCE">
        <w:rPr>
          <w:rFonts w:ascii="Times New Roman" w:hAnsi="Times New Roman" w:cs="Times New Roman"/>
        </w:rPr>
        <w:t>Choose a spokesperson</w:t>
      </w:r>
    </w:p>
    <w:p w14:paraId="0AB7D06E" w14:textId="77777777" w:rsidR="00314858" w:rsidRPr="00B32BCE" w:rsidRDefault="00314858" w:rsidP="00B32BCE">
      <w:pPr>
        <w:ind w:left="360"/>
        <w:rPr>
          <w:rFonts w:ascii="Times New Roman" w:hAnsi="Times New Roman" w:cs="Times New Roman"/>
        </w:rPr>
      </w:pPr>
      <w:r w:rsidRPr="00B32BCE">
        <w:rPr>
          <w:rFonts w:ascii="Times New Roman" w:hAnsi="Times New Roman" w:cs="Times New Roman"/>
        </w:rPr>
        <w:t xml:space="preserve">Step 3: </w:t>
      </w:r>
      <w:r w:rsidR="00F67914">
        <w:rPr>
          <w:rFonts w:ascii="Times New Roman" w:hAnsi="Times New Roman" w:cs="Times New Roman"/>
          <w:iCs/>
        </w:rPr>
        <w:t>Consider 2</w:t>
      </w:r>
      <w:r w:rsidR="00B32BCE" w:rsidRPr="00B32BCE">
        <w:rPr>
          <w:rFonts w:ascii="Times New Roman" w:hAnsi="Times New Roman" w:cs="Times New Roman"/>
          <w:iCs/>
        </w:rPr>
        <w:t xml:space="preserve"> (or more) potential solutions to the issue pres</w:t>
      </w:r>
      <w:r w:rsidR="00B32BCE">
        <w:rPr>
          <w:rFonts w:ascii="Times New Roman" w:hAnsi="Times New Roman" w:cs="Times New Roman"/>
          <w:iCs/>
        </w:rPr>
        <w:t xml:space="preserve">ented.  Use the “Step” boxes to </w:t>
      </w:r>
      <w:r w:rsidR="00B32BCE" w:rsidRPr="00B32BCE">
        <w:rPr>
          <w:rFonts w:ascii="Times New Roman" w:hAnsi="Times New Roman" w:cs="Times New Roman"/>
          <w:iCs/>
        </w:rPr>
        <w:t>consider the explicit steps or action items needed to accomplish the solution.  Use the example below to guide you.</w:t>
      </w:r>
    </w:p>
    <w:p w14:paraId="48C3CBA6" w14:textId="77777777" w:rsidR="00B32BCE" w:rsidRDefault="00314858" w:rsidP="00B32BCE">
      <w:pPr>
        <w:ind w:firstLine="360"/>
        <w:rPr>
          <w:rFonts w:ascii="Times New Roman" w:hAnsi="Times New Roman" w:cs="Times New Roman"/>
        </w:rPr>
      </w:pPr>
      <w:r>
        <w:rPr>
          <w:rFonts w:ascii="Times New Roman" w:hAnsi="Times New Roman" w:cs="Times New Roman"/>
        </w:rPr>
        <w:t>Step 4: Be prepared to share with the larger group!</w:t>
      </w:r>
    </w:p>
    <w:p w14:paraId="1A688848" w14:textId="77777777" w:rsidR="00747427" w:rsidRPr="004F2A53" w:rsidRDefault="00F67914" w:rsidP="00B32BCE">
      <w:pPr>
        <w:ind w:firstLine="360"/>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1066B256" wp14:editId="4ED44643">
                <wp:simplePos x="0" y="0"/>
                <wp:positionH relativeFrom="column">
                  <wp:posOffset>-138896</wp:posOffset>
                </wp:positionH>
                <wp:positionV relativeFrom="paragraph">
                  <wp:posOffset>211037</wp:posOffset>
                </wp:positionV>
                <wp:extent cx="6337244" cy="4734046"/>
                <wp:effectExtent l="0" t="0" r="26035" b="28575"/>
                <wp:wrapNone/>
                <wp:docPr id="1" name="Rectangle 1"/>
                <wp:cNvGraphicFramePr/>
                <a:graphic xmlns:a="http://schemas.openxmlformats.org/drawingml/2006/main">
                  <a:graphicData uri="http://schemas.microsoft.com/office/word/2010/wordprocessingShape">
                    <wps:wsp>
                      <wps:cNvSpPr/>
                      <wps:spPr>
                        <a:xfrm>
                          <a:off x="0" y="0"/>
                          <a:ext cx="6337244" cy="473404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4E254" id="Rectangle 1" o:spid="_x0000_s1026" style="position:absolute;margin-left:-10.95pt;margin-top:16.6pt;width:499pt;height:3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" filled="f" strokecolor="#1f4d78 [1604]" strokeweight="1pt"/>
            </w:pict>
          </mc:Fallback>
        </mc:AlternateContent>
      </w:r>
    </w:p>
    <w:p w14:paraId="3740F7FE" w14:textId="77777777" w:rsidR="00747427" w:rsidRPr="004F2A53" w:rsidRDefault="004F2A53" w:rsidP="004D6407">
      <w:pPr>
        <w:rPr>
          <w:rFonts w:ascii="Times New Roman" w:hAnsi="Times New Roman" w:cs="Times New Roman"/>
          <w:b/>
          <w:bCs/>
        </w:rPr>
      </w:pPr>
      <w:r w:rsidRPr="004F2A53">
        <w:rPr>
          <w:rFonts w:ascii="Times New Roman" w:hAnsi="Times New Roman" w:cs="Times New Roman"/>
          <w:b/>
          <w:bCs/>
        </w:rPr>
        <w:t>Example Case: Hitting your RVU target</w:t>
      </w:r>
    </w:p>
    <w:p w14:paraId="527689D6" w14:textId="77777777" w:rsidR="004F2A53" w:rsidRPr="004F2A53" w:rsidRDefault="004F2A53" w:rsidP="004D6407">
      <w:pPr>
        <w:ind w:firstLine="360"/>
        <w:rPr>
          <w:rFonts w:ascii="Times New Roman" w:hAnsi="Times New Roman" w:cs="Times New Roman"/>
          <w:bCs/>
        </w:rPr>
      </w:pPr>
    </w:p>
    <w:p w14:paraId="2892CA49" w14:textId="77777777" w:rsidR="004F2A53" w:rsidRPr="004F2A53" w:rsidRDefault="004F2A53" w:rsidP="004D6407">
      <w:pPr>
        <w:rPr>
          <w:rFonts w:ascii="Times New Roman" w:hAnsi="Times New Roman" w:cs="Times New Roman"/>
          <w:bCs/>
        </w:rPr>
      </w:pPr>
      <w:r w:rsidRPr="004F2A53">
        <w:rPr>
          <w:rFonts w:ascii="Times New Roman" w:hAnsi="Times New Roman" w:cs="Times New Roman"/>
          <w:bCs/>
        </w:rPr>
        <w:t xml:space="preserve">An important goal of your institutional leadership is to assist faculty to generate necessary clinical income.  To receive the incentive plan, the division to meet/exceed the 75%ile RVU target (prorated for clinical FTEs) for the entire group. </w:t>
      </w:r>
    </w:p>
    <w:p w14:paraId="22670972" w14:textId="77777777" w:rsidR="004F2A53" w:rsidRPr="004F2A53" w:rsidRDefault="004F2A53" w:rsidP="004D6407">
      <w:pPr>
        <w:rPr>
          <w:rFonts w:ascii="Times New Roman" w:hAnsi="Times New Roman" w:cs="Times New Roman"/>
          <w:bCs/>
        </w:rPr>
      </w:pPr>
      <w:r w:rsidRPr="004F2A53">
        <w:rPr>
          <w:rFonts w:ascii="Times New Roman" w:hAnsi="Times New Roman" w:cs="Times New Roman"/>
          <w:bCs/>
        </w:rPr>
        <w:t xml:space="preserve">You are in a group of 16 faculty.  </w:t>
      </w:r>
    </w:p>
    <w:p w14:paraId="65E2135C" w14:textId="77777777" w:rsidR="00842D51" w:rsidRDefault="004F2A53" w:rsidP="004D6407">
      <w:pPr>
        <w:rPr>
          <w:rFonts w:ascii="Times New Roman" w:hAnsi="Times New Roman" w:cs="Times New Roman"/>
          <w:bCs/>
        </w:rPr>
      </w:pPr>
      <w:r w:rsidRPr="004F2A53">
        <w:rPr>
          <w:rFonts w:ascii="Times New Roman" w:hAnsi="Times New Roman" w:cs="Times New Roman"/>
          <w:bCs/>
        </w:rPr>
        <w:t xml:space="preserve">Generate action-oriented solutions for </w:t>
      </w:r>
      <w:r w:rsidRPr="004F2A53">
        <w:rPr>
          <w:rFonts w:ascii="Times New Roman" w:hAnsi="Times New Roman" w:cs="Times New Roman"/>
          <w:bCs/>
          <w:u w:val="single"/>
        </w:rPr>
        <w:t>positive engagement</w:t>
      </w:r>
      <w:r w:rsidRPr="004F2A53">
        <w:rPr>
          <w:rFonts w:ascii="Times New Roman" w:hAnsi="Times New Roman" w:cs="Times New Roman"/>
          <w:bCs/>
        </w:rPr>
        <w:t xml:space="preserve"> in this issue</w:t>
      </w:r>
    </w:p>
    <w:p w14:paraId="2D0D8C10" w14:textId="77777777" w:rsidR="00842D51" w:rsidRDefault="004F2A53" w:rsidP="004D6407">
      <w:pPr>
        <w:spacing w:line="256" w:lineRule="auto"/>
        <w:contextualSpacing/>
        <w:rPr>
          <w:rFonts w:ascii="Times New Roman" w:eastAsiaTheme="minorEastAsia" w:hAnsi="Times New Roman" w:cs="Times New Roman"/>
          <w:color w:val="1A1A1A"/>
          <w:kern w:val="24"/>
          <w:sz w:val="20"/>
          <w:szCs w:val="20"/>
        </w:rPr>
      </w:pPr>
      <w:r>
        <w:rPr>
          <w:rFonts w:ascii="Times New Roman" w:hAnsi="Times New Roman" w:cs="Times New Roman"/>
          <w:bCs/>
          <w:sz w:val="20"/>
          <w:szCs w:val="20"/>
        </w:rPr>
        <w:t xml:space="preserve">Possible solutions: </w:t>
      </w:r>
      <w:r w:rsidRPr="004F2A53">
        <w:rPr>
          <w:rFonts w:ascii="Times New Roman" w:eastAsia="Calibri" w:hAnsi="Times New Roman" w:cs="Times New Roman"/>
          <w:color w:val="1A1A1A"/>
          <w:kern w:val="24"/>
          <w:sz w:val="20"/>
          <w:szCs w:val="20"/>
        </w:rPr>
        <w:t>lobby for no RV</w:t>
      </w:r>
      <w:r>
        <w:rPr>
          <w:rFonts w:ascii="Times New Roman" w:eastAsia="Calibri" w:hAnsi="Times New Roman" w:cs="Times New Roman"/>
          <w:color w:val="1A1A1A"/>
          <w:kern w:val="24"/>
          <w:sz w:val="20"/>
          <w:szCs w:val="20"/>
        </w:rPr>
        <w:t xml:space="preserve">U targets; </w:t>
      </w:r>
      <w:r w:rsidRPr="004F2A53">
        <w:rPr>
          <w:rFonts w:ascii="Times New Roman" w:eastAsia="Calibri" w:hAnsi="Times New Roman" w:cs="Times New Roman"/>
          <w:color w:val="1A1A1A"/>
          <w:kern w:val="24"/>
          <w:sz w:val="20"/>
          <w:szCs w:val="20"/>
        </w:rPr>
        <w:t>make EMR more capable of achieving appropriate RVU per encounter</w:t>
      </w:r>
      <w:r>
        <w:rPr>
          <w:rFonts w:ascii="Times New Roman" w:eastAsia="Times New Roman" w:hAnsi="Times New Roman" w:cs="Times New Roman"/>
          <w:sz w:val="20"/>
          <w:szCs w:val="20"/>
        </w:rPr>
        <w:t xml:space="preserve">; </w:t>
      </w:r>
      <w:r w:rsidRPr="004F2A53">
        <w:rPr>
          <w:rFonts w:ascii="Times New Roman" w:eastAsia="Calibri" w:hAnsi="Times New Roman" w:cs="Times New Roman"/>
          <w:color w:val="1A1A1A"/>
          <w:kern w:val="24"/>
          <w:sz w:val="20"/>
          <w:szCs w:val="20"/>
        </w:rPr>
        <w:t>hire a coder to accurately capture billing</w:t>
      </w:r>
      <w:r>
        <w:rPr>
          <w:rFonts w:ascii="Times New Roman" w:eastAsia="Times New Roman" w:hAnsi="Times New Roman" w:cs="Times New Roman"/>
          <w:sz w:val="20"/>
          <w:szCs w:val="20"/>
        </w:rPr>
        <w:t xml:space="preserve">; </w:t>
      </w:r>
      <w:r w:rsidRPr="004F2A53">
        <w:rPr>
          <w:rFonts w:ascii="Times New Roman" w:eastAsia="Calibri" w:hAnsi="Times New Roman" w:cs="Times New Roman"/>
          <w:color w:val="1A1A1A"/>
          <w:kern w:val="24"/>
          <w:sz w:val="20"/>
          <w:szCs w:val="20"/>
        </w:rPr>
        <w:t>hire scribes to permit faculty to maximize clinical pace</w:t>
      </w:r>
      <w:r>
        <w:rPr>
          <w:rFonts w:ascii="Times New Roman" w:eastAsia="Times New Roman" w:hAnsi="Times New Roman" w:cs="Times New Roman"/>
          <w:sz w:val="20"/>
          <w:szCs w:val="20"/>
        </w:rPr>
        <w:t xml:space="preserve">; </w:t>
      </w:r>
      <w:r w:rsidRPr="004F2A53">
        <w:rPr>
          <w:rFonts w:ascii="Times New Roman" w:eastAsia="Calibri" w:hAnsi="Times New Roman" w:cs="Times New Roman"/>
          <w:color w:val="1A1A1A"/>
          <w:kern w:val="24"/>
          <w:sz w:val="20"/>
          <w:szCs w:val="20"/>
        </w:rPr>
        <w:t>adjust assignments ins</w:t>
      </w:r>
      <w:r>
        <w:rPr>
          <w:rFonts w:ascii="Times New Roman" w:eastAsia="Calibri" w:hAnsi="Times New Roman" w:cs="Times New Roman"/>
          <w:color w:val="1A1A1A"/>
          <w:kern w:val="24"/>
          <w:sz w:val="20"/>
          <w:szCs w:val="20"/>
        </w:rPr>
        <w:t>ide group</w:t>
      </w:r>
      <w:r>
        <w:rPr>
          <w:rFonts w:ascii="Times New Roman" w:eastAsia="Times New Roman" w:hAnsi="Times New Roman" w:cs="Times New Roman"/>
          <w:sz w:val="20"/>
          <w:szCs w:val="20"/>
        </w:rPr>
        <w:t xml:space="preserve">; </w:t>
      </w:r>
      <w:r w:rsidRPr="004F2A53">
        <w:rPr>
          <w:rFonts w:ascii="Times New Roman" w:eastAsiaTheme="minorEastAsia" w:hAnsi="Times New Roman" w:cs="Times New Roman"/>
          <w:color w:val="1A1A1A"/>
          <w:kern w:val="24"/>
          <w:sz w:val="20"/>
          <w:szCs w:val="20"/>
        </w:rPr>
        <w:t>provide transparency to group about individual efforts</w:t>
      </w:r>
      <w:r w:rsidR="00F67914">
        <w:rPr>
          <w:rFonts w:ascii="Times New Roman" w:eastAsiaTheme="minorEastAsia" w:hAnsi="Times New Roman" w:cs="Times New Roman"/>
          <w:color w:val="1A1A1A"/>
          <w:kern w:val="24"/>
          <w:sz w:val="20"/>
          <w:szCs w:val="20"/>
        </w:rPr>
        <w:t xml:space="preserve"> for frequent feedback/reminder</w:t>
      </w:r>
    </w:p>
    <w:p w14:paraId="7BC2FAE8" w14:textId="77777777" w:rsidR="004F2A53" w:rsidRDefault="004F2A53" w:rsidP="004D6407">
      <w:pPr>
        <w:spacing w:line="256" w:lineRule="auto"/>
        <w:contextualSpacing/>
        <w:rPr>
          <w:rFonts w:ascii="Times New Roman" w:eastAsiaTheme="minorEastAsia" w:hAnsi="Times New Roman" w:cs="Times New Roman"/>
          <w:color w:val="1A1A1A"/>
          <w:kern w:val="24"/>
          <w:sz w:val="20"/>
          <w:szCs w:val="20"/>
        </w:rPr>
      </w:pPr>
    </w:p>
    <w:p w14:paraId="02207FDC" w14:textId="77777777" w:rsidR="004F2A53" w:rsidRDefault="004F2A53" w:rsidP="004D6407">
      <w:pPr>
        <w:spacing w:line="256" w:lineRule="auto"/>
        <w:contextualSpacing/>
        <w:rPr>
          <w:rFonts w:ascii="Times New Roman" w:eastAsiaTheme="minorEastAsia" w:hAnsi="Times New Roman" w:cs="Times New Roman"/>
          <w:color w:val="1A1A1A"/>
          <w:kern w:val="24"/>
          <w:sz w:val="20"/>
          <w:szCs w:val="20"/>
        </w:rPr>
      </w:pPr>
    </w:p>
    <w:tbl>
      <w:tblPr>
        <w:tblStyle w:val="TableGrid"/>
        <w:tblW w:w="0" w:type="auto"/>
        <w:tblLook w:val="04A0" w:firstRow="1" w:lastRow="0" w:firstColumn="1" w:lastColumn="0" w:noHBand="0" w:noVBand="1"/>
      </w:tblPr>
      <w:tblGrid>
        <w:gridCol w:w="2024"/>
        <w:gridCol w:w="1662"/>
        <w:gridCol w:w="1866"/>
        <w:gridCol w:w="1939"/>
        <w:gridCol w:w="1859"/>
      </w:tblGrid>
      <w:tr w:rsidR="00F67914" w:rsidRPr="00314858" w14:paraId="1085D13D" w14:textId="77777777" w:rsidTr="00F67914">
        <w:tc>
          <w:tcPr>
            <w:tcW w:w="2024" w:type="dxa"/>
            <w:shd w:val="clear" w:color="auto" w:fill="D0CECE" w:themeFill="background2" w:themeFillShade="E6"/>
          </w:tcPr>
          <w:p w14:paraId="33D5CBDA" w14:textId="77777777" w:rsidR="00F67914" w:rsidRPr="00314858" w:rsidRDefault="00F67914" w:rsidP="004D6407">
            <w:pPr>
              <w:rPr>
                <w:rFonts w:ascii="Times New Roman" w:hAnsi="Times New Roman" w:cs="Times New Roman"/>
                <w:sz w:val="18"/>
                <w:szCs w:val="18"/>
              </w:rPr>
            </w:pPr>
            <w:r w:rsidRPr="00314858">
              <w:rPr>
                <w:rFonts w:ascii="Times New Roman" w:hAnsi="Times New Roman" w:cs="Times New Roman"/>
                <w:sz w:val="18"/>
                <w:szCs w:val="18"/>
              </w:rPr>
              <w:t>Possible Solutions</w:t>
            </w:r>
          </w:p>
        </w:tc>
        <w:tc>
          <w:tcPr>
            <w:tcW w:w="1662" w:type="dxa"/>
            <w:shd w:val="clear" w:color="auto" w:fill="D0CECE" w:themeFill="background2" w:themeFillShade="E6"/>
          </w:tcPr>
          <w:p w14:paraId="2BFA3521" w14:textId="77777777" w:rsidR="00F67914" w:rsidRPr="00F67914" w:rsidRDefault="00F67914" w:rsidP="004D6407">
            <w:pPr>
              <w:rPr>
                <w:rFonts w:ascii="Times New Roman" w:hAnsi="Times New Roman" w:cs="Times New Roman"/>
                <w:i/>
                <w:sz w:val="18"/>
                <w:szCs w:val="18"/>
              </w:rPr>
            </w:pPr>
            <w:r w:rsidRPr="00F67914">
              <w:rPr>
                <w:rFonts w:ascii="Times New Roman" w:hAnsi="Times New Roman" w:cs="Times New Roman"/>
                <w:i/>
                <w:sz w:val="20"/>
                <w:szCs w:val="18"/>
              </w:rPr>
              <w:t>On a scale of 1 (not invested at all) to 10 (very invested), how invested is my institution likely to be in this issue AND solution?</w:t>
            </w:r>
          </w:p>
        </w:tc>
        <w:tc>
          <w:tcPr>
            <w:tcW w:w="1866" w:type="dxa"/>
            <w:shd w:val="clear" w:color="auto" w:fill="D0CECE" w:themeFill="background2" w:themeFillShade="E6"/>
          </w:tcPr>
          <w:p w14:paraId="38D4EFAE" w14:textId="77777777" w:rsidR="00F67914" w:rsidRPr="00314858" w:rsidRDefault="00F67914" w:rsidP="004D6407">
            <w:pPr>
              <w:rPr>
                <w:rFonts w:ascii="Times New Roman" w:hAnsi="Times New Roman" w:cs="Times New Roman"/>
                <w:sz w:val="18"/>
                <w:szCs w:val="18"/>
              </w:rPr>
            </w:pPr>
            <w:r w:rsidRPr="00314858">
              <w:rPr>
                <w:rFonts w:ascii="Times New Roman" w:hAnsi="Times New Roman" w:cs="Times New Roman"/>
                <w:sz w:val="18"/>
                <w:szCs w:val="18"/>
              </w:rPr>
              <w:t>Step 1</w:t>
            </w:r>
          </w:p>
        </w:tc>
        <w:tc>
          <w:tcPr>
            <w:tcW w:w="1939" w:type="dxa"/>
            <w:shd w:val="clear" w:color="auto" w:fill="D0CECE" w:themeFill="background2" w:themeFillShade="E6"/>
          </w:tcPr>
          <w:p w14:paraId="5BFBC4FE" w14:textId="77777777" w:rsidR="00F67914" w:rsidRPr="00314858" w:rsidRDefault="00F67914" w:rsidP="004D6407">
            <w:pPr>
              <w:rPr>
                <w:rFonts w:ascii="Times New Roman" w:hAnsi="Times New Roman" w:cs="Times New Roman"/>
                <w:sz w:val="18"/>
                <w:szCs w:val="18"/>
              </w:rPr>
            </w:pPr>
            <w:r w:rsidRPr="00314858">
              <w:rPr>
                <w:rFonts w:ascii="Times New Roman" w:hAnsi="Times New Roman" w:cs="Times New Roman"/>
                <w:sz w:val="18"/>
                <w:szCs w:val="18"/>
              </w:rPr>
              <w:t>Step 2</w:t>
            </w:r>
          </w:p>
        </w:tc>
        <w:tc>
          <w:tcPr>
            <w:tcW w:w="1859" w:type="dxa"/>
            <w:shd w:val="clear" w:color="auto" w:fill="D0CECE" w:themeFill="background2" w:themeFillShade="E6"/>
          </w:tcPr>
          <w:p w14:paraId="64C13BDB" w14:textId="77777777" w:rsidR="00F67914" w:rsidRPr="00314858" w:rsidRDefault="00F67914" w:rsidP="004D6407">
            <w:pPr>
              <w:rPr>
                <w:rFonts w:ascii="Times New Roman" w:hAnsi="Times New Roman" w:cs="Times New Roman"/>
                <w:sz w:val="18"/>
                <w:szCs w:val="18"/>
              </w:rPr>
            </w:pPr>
            <w:r w:rsidRPr="00314858">
              <w:rPr>
                <w:rFonts w:ascii="Times New Roman" w:hAnsi="Times New Roman" w:cs="Times New Roman"/>
                <w:sz w:val="18"/>
                <w:szCs w:val="18"/>
              </w:rPr>
              <w:t>Step 3</w:t>
            </w:r>
          </w:p>
          <w:p w14:paraId="64223CDD" w14:textId="77777777" w:rsidR="00F67914" w:rsidRPr="00314858" w:rsidRDefault="00F67914" w:rsidP="004D6407">
            <w:pPr>
              <w:rPr>
                <w:rFonts w:ascii="Times New Roman" w:hAnsi="Times New Roman" w:cs="Times New Roman"/>
                <w:sz w:val="18"/>
                <w:szCs w:val="18"/>
              </w:rPr>
            </w:pPr>
          </w:p>
        </w:tc>
      </w:tr>
      <w:tr w:rsidR="00F67914" w:rsidRPr="00314858" w14:paraId="506EFE61" w14:textId="77777777" w:rsidTr="00F67914">
        <w:tc>
          <w:tcPr>
            <w:tcW w:w="2024" w:type="dxa"/>
          </w:tcPr>
          <w:p w14:paraId="78B8DAA9" w14:textId="77777777" w:rsidR="00F67914" w:rsidRPr="00314858" w:rsidRDefault="00F67914" w:rsidP="004D6407">
            <w:pPr>
              <w:rPr>
                <w:rFonts w:ascii="Times New Roman" w:hAnsi="Times New Roman" w:cs="Times New Roman"/>
                <w:sz w:val="18"/>
                <w:szCs w:val="18"/>
              </w:rPr>
            </w:pPr>
            <w:r w:rsidRPr="00314858">
              <w:rPr>
                <w:rFonts w:ascii="Times New Roman" w:hAnsi="Times New Roman" w:cs="Times New Roman"/>
                <w:sz w:val="18"/>
                <w:szCs w:val="18"/>
              </w:rPr>
              <w:t>Lobby for no RVU targets</w:t>
            </w:r>
          </w:p>
          <w:p w14:paraId="66A98CDD" w14:textId="77777777" w:rsidR="00F67914" w:rsidRPr="00314858" w:rsidRDefault="00F67914" w:rsidP="004D6407">
            <w:pPr>
              <w:rPr>
                <w:rFonts w:ascii="Times New Roman" w:hAnsi="Times New Roman" w:cs="Times New Roman"/>
                <w:sz w:val="18"/>
                <w:szCs w:val="18"/>
              </w:rPr>
            </w:pPr>
          </w:p>
          <w:p w14:paraId="118DE3B6" w14:textId="77777777" w:rsidR="00F67914" w:rsidRDefault="00F67914" w:rsidP="004D6407">
            <w:pPr>
              <w:rPr>
                <w:rFonts w:ascii="Times New Roman" w:hAnsi="Times New Roman" w:cs="Times New Roman"/>
                <w:sz w:val="18"/>
                <w:szCs w:val="18"/>
              </w:rPr>
            </w:pPr>
          </w:p>
          <w:p w14:paraId="0B658667" w14:textId="77777777" w:rsidR="00F67914" w:rsidRPr="00314858" w:rsidRDefault="00F67914" w:rsidP="004D6407">
            <w:pPr>
              <w:rPr>
                <w:rFonts w:ascii="Times New Roman" w:hAnsi="Times New Roman" w:cs="Times New Roman"/>
                <w:sz w:val="18"/>
                <w:szCs w:val="18"/>
              </w:rPr>
            </w:pPr>
          </w:p>
        </w:tc>
        <w:tc>
          <w:tcPr>
            <w:tcW w:w="1662" w:type="dxa"/>
          </w:tcPr>
          <w:p w14:paraId="50E1C342" w14:textId="77777777" w:rsidR="00F67914" w:rsidRPr="00314858" w:rsidRDefault="00F67914" w:rsidP="004D6407">
            <w:pPr>
              <w:rPr>
                <w:rFonts w:ascii="Times New Roman" w:hAnsi="Times New Roman" w:cs="Times New Roman"/>
                <w:sz w:val="18"/>
                <w:szCs w:val="18"/>
              </w:rPr>
            </w:pPr>
          </w:p>
        </w:tc>
        <w:tc>
          <w:tcPr>
            <w:tcW w:w="1866" w:type="dxa"/>
          </w:tcPr>
          <w:p w14:paraId="000C8A68" w14:textId="77777777" w:rsidR="00F67914" w:rsidRDefault="00F67914" w:rsidP="004D6407">
            <w:pPr>
              <w:rPr>
                <w:rFonts w:ascii="Times New Roman" w:hAnsi="Times New Roman" w:cs="Times New Roman"/>
                <w:sz w:val="18"/>
                <w:szCs w:val="18"/>
              </w:rPr>
            </w:pPr>
            <w:r w:rsidRPr="00314858">
              <w:rPr>
                <w:rFonts w:ascii="Times New Roman" w:hAnsi="Times New Roman" w:cs="Times New Roman"/>
                <w:sz w:val="18"/>
                <w:szCs w:val="18"/>
              </w:rPr>
              <w:t>Develop a “no RVU targets” advocacy group</w:t>
            </w:r>
          </w:p>
          <w:p w14:paraId="7C265992" w14:textId="77777777" w:rsidR="00F67914" w:rsidRDefault="00F67914" w:rsidP="004D6407">
            <w:pPr>
              <w:rPr>
                <w:rFonts w:ascii="Times New Roman" w:hAnsi="Times New Roman" w:cs="Times New Roman"/>
                <w:sz w:val="18"/>
                <w:szCs w:val="18"/>
              </w:rPr>
            </w:pPr>
          </w:p>
          <w:p w14:paraId="6647332B" w14:textId="77777777" w:rsidR="00F67914" w:rsidRPr="00314858" w:rsidRDefault="00F67914" w:rsidP="004D6407">
            <w:pPr>
              <w:rPr>
                <w:rFonts w:ascii="Times New Roman" w:hAnsi="Times New Roman" w:cs="Times New Roman"/>
                <w:sz w:val="18"/>
                <w:szCs w:val="18"/>
              </w:rPr>
            </w:pPr>
          </w:p>
        </w:tc>
        <w:tc>
          <w:tcPr>
            <w:tcW w:w="1939" w:type="dxa"/>
          </w:tcPr>
          <w:p w14:paraId="5482ED49" w14:textId="77777777" w:rsidR="00F67914" w:rsidRPr="00314858" w:rsidRDefault="00F67914" w:rsidP="004D6407">
            <w:pPr>
              <w:rPr>
                <w:rFonts w:ascii="Times New Roman" w:hAnsi="Times New Roman" w:cs="Times New Roman"/>
                <w:sz w:val="18"/>
                <w:szCs w:val="18"/>
              </w:rPr>
            </w:pPr>
            <w:r w:rsidRPr="00314858">
              <w:rPr>
                <w:rFonts w:ascii="Times New Roman" w:hAnsi="Times New Roman" w:cs="Times New Roman"/>
                <w:sz w:val="18"/>
                <w:szCs w:val="18"/>
              </w:rPr>
              <w:t>Research how faculty at comparator institutions are assisted to achieve necessary RVUs</w:t>
            </w:r>
          </w:p>
        </w:tc>
        <w:tc>
          <w:tcPr>
            <w:tcW w:w="1859" w:type="dxa"/>
          </w:tcPr>
          <w:p w14:paraId="3DD5DC3E" w14:textId="77777777" w:rsidR="00F67914" w:rsidRPr="00314858" w:rsidRDefault="00F67914" w:rsidP="004D6407">
            <w:pPr>
              <w:rPr>
                <w:rFonts w:ascii="Times New Roman" w:hAnsi="Times New Roman" w:cs="Times New Roman"/>
                <w:sz w:val="18"/>
                <w:szCs w:val="18"/>
              </w:rPr>
            </w:pPr>
            <w:r w:rsidRPr="00314858">
              <w:rPr>
                <w:rFonts w:ascii="Times New Roman" w:hAnsi="Times New Roman" w:cs="Times New Roman"/>
                <w:sz w:val="18"/>
                <w:szCs w:val="18"/>
              </w:rPr>
              <w:t>Propose several options to leadership after defining preferences of faculty group</w:t>
            </w:r>
          </w:p>
        </w:tc>
      </w:tr>
    </w:tbl>
    <w:p w14:paraId="29BE087E" w14:textId="77777777" w:rsidR="00983DF6" w:rsidRDefault="00983DF6" w:rsidP="004F2A53">
      <w:pPr>
        <w:rPr>
          <w:rFonts w:ascii="Times New Roman" w:hAnsi="Times New Roman" w:cs="Times New Roman"/>
          <w:b/>
          <w:bCs/>
          <w:sz w:val="24"/>
          <w:szCs w:val="24"/>
        </w:rPr>
      </w:pPr>
    </w:p>
    <w:p w14:paraId="1A123A41" w14:textId="77777777" w:rsidR="00983DF6" w:rsidRDefault="00983DF6" w:rsidP="004F2A53">
      <w:pPr>
        <w:rPr>
          <w:rFonts w:ascii="Times New Roman" w:hAnsi="Times New Roman" w:cs="Times New Roman"/>
          <w:b/>
          <w:bCs/>
          <w:sz w:val="24"/>
          <w:szCs w:val="24"/>
        </w:rPr>
      </w:pPr>
    </w:p>
    <w:p w14:paraId="7E8E47F1" w14:textId="77777777" w:rsidR="00983DF6" w:rsidRDefault="00983DF6" w:rsidP="004F2A53">
      <w:pPr>
        <w:rPr>
          <w:rFonts w:ascii="Times New Roman" w:hAnsi="Times New Roman" w:cs="Times New Roman"/>
          <w:b/>
          <w:bCs/>
          <w:sz w:val="24"/>
          <w:szCs w:val="24"/>
        </w:rPr>
      </w:pPr>
    </w:p>
    <w:p w14:paraId="4D21B07F" w14:textId="336AD7BF" w:rsidR="004F2A53" w:rsidRPr="009D40FB" w:rsidRDefault="004F2A53" w:rsidP="004F2A53">
      <w:pPr>
        <w:rPr>
          <w:rFonts w:ascii="Times New Roman" w:hAnsi="Times New Roman" w:cs="Times New Roman"/>
          <w:b/>
          <w:bCs/>
          <w:sz w:val="24"/>
          <w:szCs w:val="24"/>
        </w:rPr>
      </w:pPr>
      <w:r w:rsidRPr="009D40FB">
        <w:rPr>
          <w:rFonts w:ascii="Times New Roman" w:hAnsi="Times New Roman" w:cs="Times New Roman"/>
          <w:b/>
          <w:bCs/>
          <w:sz w:val="24"/>
          <w:szCs w:val="24"/>
        </w:rPr>
        <w:lastRenderedPageBreak/>
        <w:t>Engagement, Case 1: Late Day Admissions</w:t>
      </w:r>
    </w:p>
    <w:p w14:paraId="207CC923" w14:textId="77777777" w:rsidR="004F2A53" w:rsidRPr="009D40FB" w:rsidRDefault="004F2A53" w:rsidP="004F2A53">
      <w:pPr>
        <w:rPr>
          <w:rFonts w:ascii="Times New Roman" w:hAnsi="Times New Roman" w:cs="Times New Roman"/>
          <w:bCs/>
          <w:sz w:val="24"/>
          <w:szCs w:val="24"/>
        </w:rPr>
      </w:pPr>
      <w:r w:rsidRPr="009D40FB">
        <w:rPr>
          <w:rFonts w:ascii="Times New Roman" w:hAnsi="Times New Roman" w:cs="Times New Roman"/>
          <w:bCs/>
          <w:sz w:val="24"/>
          <w:szCs w:val="24"/>
        </w:rPr>
        <w:t xml:space="preserve">The afternoons on the inpatient wards are increasingly busy, with many nursing calls, patient issues, and an additional stressor of frequent late admissions from subspecialty clinics.  Progress notes must be completed each day, the midst of these other demands. This adversely affects evening handovers, and residents are consistently staying late to finish tasks and notes at the end of the workday. Faculty seeing patients in clinic, residents on the inpatient service, and nursing staff are frequently stressed by these admissions, and worry about errors due to so many conflicting responsibilities.  </w:t>
      </w:r>
    </w:p>
    <w:p w14:paraId="6E3D04C0" w14:textId="77777777" w:rsidR="00D17BEC" w:rsidRPr="009D40FB" w:rsidRDefault="004F2A53" w:rsidP="004F2A53">
      <w:pPr>
        <w:pStyle w:val="ListParagraph"/>
        <w:numPr>
          <w:ilvl w:val="0"/>
          <w:numId w:val="3"/>
        </w:numPr>
        <w:rPr>
          <w:rFonts w:ascii="Times New Roman" w:hAnsi="Times New Roman" w:cs="Times New Roman"/>
          <w:bCs/>
          <w:sz w:val="24"/>
          <w:szCs w:val="24"/>
        </w:rPr>
      </w:pPr>
      <w:r w:rsidRPr="009D40FB">
        <w:rPr>
          <w:rFonts w:ascii="Times New Roman" w:hAnsi="Times New Roman" w:cs="Times New Roman"/>
          <w:bCs/>
          <w:sz w:val="24"/>
          <w:szCs w:val="24"/>
        </w:rPr>
        <w:t>You are in an institution</w:t>
      </w:r>
      <w:r w:rsidR="004D6407" w:rsidRPr="009D40FB">
        <w:rPr>
          <w:rFonts w:ascii="Times New Roman" w:hAnsi="Times New Roman" w:cs="Times New Roman"/>
          <w:bCs/>
          <w:sz w:val="24"/>
          <w:szCs w:val="24"/>
        </w:rPr>
        <w:t xml:space="preserve"> of </w:t>
      </w:r>
      <w:r w:rsidRPr="009D40FB">
        <w:rPr>
          <w:rFonts w:ascii="Times New Roman" w:hAnsi="Times New Roman" w:cs="Times New Roman"/>
          <w:bCs/>
          <w:sz w:val="24"/>
          <w:szCs w:val="24"/>
        </w:rPr>
        <w:t xml:space="preserve">~1000 trainees and faculty </w:t>
      </w:r>
    </w:p>
    <w:p w14:paraId="35EC2D11" w14:textId="77777777" w:rsidR="00D17BEC" w:rsidRPr="009D40FB" w:rsidRDefault="004D6407" w:rsidP="004F2A53">
      <w:pPr>
        <w:pStyle w:val="ListParagraph"/>
        <w:numPr>
          <w:ilvl w:val="0"/>
          <w:numId w:val="3"/>
        </w:numPr>
        <w:rPr>
          <w:rFonts w:ascii="Times New Roman" w:hAnsi="Times New Roman" w:cs="Times New Roman"/>
          <w:bCs/>
          <w:sz w:val="24"/>
          <w:szCs w:val="24"/>
        </w:rPr>
      </w:pPr>
      <w:r w:rsidRPr="009D40FB">
        <w:rPr>
          <w:rFonts w:ascii="Times New Roman" w:hAnsi="Times New Roman" w:cs="Times New Roman"/>
          <w:bCs/>
          <w:sz w:val="24"/>
          <w:szCs w:val="24"/>
        </w:rPr>
        <w:t xml:space="preserve">Generate action-oriented solutions for </w:t>
      </w:r>
      <w:r w:rsidRPr="009D40FB">
        <w:rPr>
          <w:rFonts w:ascii="Times New Roman" w:hAnsi="Times New Roman" w:cs="Times New Roman"/>
          <w:bCs/>
          <w:sz w:val="24"/>
          <w:szCs w:val="24"/>
          <w:u w:val="single"/>
        </w:rPr>
        <w:t>positive engagement</w:t>
      </w:r>
      <w:r w:rsidRPr="009D40FB">
        <w:rPr>
          <w:rFonts w:ascii="Times New Roman" w:hAnsi="Times New Roman" w:cs="Times New Roman"/>
          <w:bCs/>
          <w:sz w:val="24"/>
          <w:szCs w:val="24"/>
        </w:rPr>
        <w:t xml:space="preserve"> in this issue.</w:t>
      </w:r>
    </w:p>
    <w:p w14:paraId="4089ADA2" w14:textId="77777777" w:rsidR="00314858" w:rsidRDefault="00314858" w:rsidP="004F2A53">
      <w:pPr>
        <w:rPr>
          <w:rFonts w:ascii="Times New Roman" w:hAnsi="Times New Roman" w:cs="Times New Roman"/>
        </w:rPr>
      </w:pPr>
    </w:p>
    <w:tbl>
      <w:tblPr>
        <w:tblStyle w:val="TableGrid"/>
        <w:tblW w:w="0" w:type="auto"/>
        <w:tblLook w:val="04A0" w:firstRow="1" w:lastRow="0" w:firstColumn="1" w:lastColumn="0" w:noHBand="0" w:noVBand="1"/>
      </w:tblPr>
      <w:tblGrid>
        <w:gridCol w:w="2085"/>
        <w:gridCol w:w="1760"/>
        <w:gridCol w:w="1864"/>
        <w:gridCol w:w="1864"/>
        <w:gridCol w:w="1777"/>
      </w:tblGrid>
      <w:tr w:rsidR="00F67914" w14:paraId="4D9E15E3" w14:textId="77777777" w:rsidTr="00F67914">
        <w:tc>
          <w:tcPr>
            <w:tcW w:w="2085" w:type="dxa"/>
            <w:shd w:val="clear" w:color="auto" w:fill="D0CECE" w:themeFill="background2" w:themeFillShade="E6"/>
          </w:tcPr>
          <w:p w14:paraId="7CD6EC20" w14:textId="77777777" w:rsidR="00F67914" w:rsidRDefault="00F67914" w:rsidP="008856BA">
            <w:pPr>
              <w:rPr>
                <w:rFonts w:ascii="Times New Roman" w:hAnsi="Times New Roman" w:cs="Times New Roman"/>
              </w:rPr>
            </w:pPr>
            <w:r>
              <w:rPr>
                <w:rFonts w:ascii="Times New Roman" w:hAnsi="Times New Roman" w:cs="Times New Roman"/>
              </w:rPr>
              <w:t>Possible Solutions</w:t>
            </w:r>
          </w:p>
        </w:tc>
        <w:tc>
          <w:tcPr>
            <w:tcW w:w="1760" w:type="dxa"/>
            <w:shd w:val="clear" w:color="auto" w:fill="D0CECE" w:themeFill="background2" w:themeFillShade="E6"/>
          </w:tcPr>
          <w:p w14:paraId="5C2D8461" w14:textId="77777777" w:rsidR="00F67914" w:rsidRDefault="00F67914" w:rsidP="008856BA">
            <w:pPr>
              <w:rPr>
                <w:rFonts w:ascii="Times New Roman" w:hAnsi="Times New Roman" w:cs="Times New Roman"/>
              </w:rPr>
            </w:pPr>
            <w:r w:rsidRPr="00F67914">
              <w:rPr>
                <w:rFonts w:ascii="Times New Roman" w:hAnsi="Times New Roman" w:cs="Times New Roman"/>
                <w:i/>
                <w:sz w:val="20"/>
                <w:szCs w:val="18"/>
              </w:rPr>
              <w:t>On a scale of 1 (not invested at all) to 10 (very invested), how invested is my institution likely to be in this issue AND solution?</w:t>
            </w:r>
          </w:p>
        </w:tc>
        <w:tc>
          <w:tcPr>
            <w:tcW w:w="1864" w:type="dxa"/>
            <w:shd w:val="clear" w:color="auto" w:fill="D0CECE" w:themeFill="background2" w:themeFillShade="E6"/>
          </w:tcPr>
          <w:p w14:paraId="593C67B6" w14:textId="77777777" w:rsidR="00F67914" w:rsidRDefault="00F67914" w:rsidP="008856BA">
            <w:pPr>
              <w:rPr>
                <w:rFonts w:ascii="Times New Roman" w:hAnsi="Times New Roman" w:cs="Times New Roman"/>
              </w:rPr>
            </w:pPr>
            <w:r>
              <w:rPr>
                <w:rFonts w:ascii="Times New Roman" w:hAnsi="Times New Roman" w:cs="Times New Roman"/>
              </w:rPr>
              <w:t>Step 1</w:t>
            </w:r>
          </w:p>
        </w:tc>
        <w:tc>
          <w:tcPr>
            <w:tcW w:w="1864" w:type="dxa"/>
            <w:shd w:val="clear" w:color="auto" w:fill="D0CECE" w:themeFill="background2" w:themeFillShade="E6"/>
          </w:tcPr>
          <w:p w14:paraId="7D638F39" w14:textId="77777777" w:rsidR="00F67914" w:rsidRDefault="00F67914" w:rsidP="008856BA">
            <w:pPr>
              <w:rPr>
                <w:rFonts w:ascii="Times New Roman" w:hAnsi="Times New Roman" w:cs="Times New Roman"/>
              </w:rPr>
            </w:pPr>
            <w:r>
              <w:rPr>
                <w:rFonts w:ascii="Times New Roman" w:hAnsi="Times New Roman" w:cs="Times New Roman"/>
              </w:rPr>
              <w:t>Step 2</w:t>
            </w:r>
          </w:p>
        </w:tc>
        <w:tc>
          <w:tcPr>
            <w:tcW w:w="1777" w:type="dxa"/>
            <w:shd w:val="clear" w:color="auto" w:fill="D0CECE" w:themeFill="background2" w:themeFillShade="E6"/>
          </w:tcPr>
          <w:p w14:paraId="6F7A834D" w14:textId="77777777" w:rsidR="00F67914" w:rsidRDefault="00F67914" w:rsidP="008856BA">
            <w:pPr>
              <w:rPr>
                <w:rFonts w:ascii="Times New Roman" w:hAnsi="Times New Roman" w:cs="Times New Roman"/>
              </w:rPr>
            </w:pPr>
            <w:r>
              <w:rPr>
                <w:rFonts w:ascii="Times New Roman" w:hAnsi="Times New Roman" w:cs="Times New Roman"/>
              </w:rPr>
              <w:t>Step 3</w:t>
            </w:r>
          </w:p>
          <w:p w14:paraId="4A0C1C14" w14:textId="77777777" w:rsidR="00F67914" w:rsidRDefault="00F67914" w:rsidP="008856BA">
            <w:pPr>
              <w:rPr>
                <w:rFonts w:ascii="Times New Roman" w:hAnsi="Times New Roman" w:cs="Times New Roman"/>
              </w:rPr>
            </w:pPr>
          </w:p>
        </w:tc>
      </w:tr>
      <w:tr w:rsidR="00F67914" w14:paraId="47E3ADB6" w14:textId="77777777" w:rsidTr="00F67914">
        <w:tc>
          <w:tcPr>
            <w:tcW w:w="2085" w:type="dxa"/>
          </w:tcPr>
          <w:p w14:paraId="44BA9183" w14:textId="77777777" w:rsidR="00F67914" w:rsidRDefault="00F67914" w:rsidP="008856BA">
            <w:pPr>
              <w:rPr>
                <w:rFonts w:ascii="Times New Roman" w:hAnsi="Times New Roman" w:cs="Times New Roman"/>
              </w:rPr>
            </w:pPr>
            <w:r>
              <w:rPr>
                <w:rFonts w:ascii="Times New Roman" w:hAnsi="Times New Roman" w:cs="Times New Roman"/>
              </w:rPr>
              <w:t>1.</w:t>
            </w:r>
          </w:p>
          <w:p w14:paraId="446D2595" w14:textId="77777777" w:rsidR="00F67914" w:rsidRDefault="00F67914" w:rsidP="008856BA">
            <w:pPr>
              <w:rPr>
                <w:rFonts w:ascii="Times New Roman" w:hAnsi="Times New Roman" w:cs="Times New Roman"/>
              </w:rPr>
            </w:pPr>
          </w:p>
          <w:p w14:paraId="2A479A8C" w14:textId="77777777" w:rsidR="00F67914" w:rsidRDefault="00F67914" w:rsidP="008856BA">
            <w:pPr>
              <w:rPr>
                <w:rFonts w:ascii="Times New Roman" w:hAnsi="Times New Roman" w:cs="Times New Roman"/>
              </w:rPr>
            </w:pPr>
          </w:p>
          <w:p w14:paraId="1800C966" w14:textId="77777777" w:rsidR="00F67914" w:rsidRDefault="00F67914" w:rsidP="008856BA">
            <w:pPr>
              <w:rPr>
                <w:rFonts w:ascii="Times New Roman" w:hAnsi="Times New Roman" w:cs="Times New Roman"/>
              </w:rPr>
            </w:pPr>
          </w:p>
          <w:p w14:paraId="713B0E0A" w14:textId="77777777" w:rsidR="00F67914" w:rsidRDefault="00F67914" w:rsidP="008856BA">
            <w:pPr>
              <w:rPr>
                <w:rFonts w:ascii="Times New Roman" w:hAnsi="Times New Roman" w:cs="Times New Roman"/>
              </w:rPr>
            </w:pPr>
          </w:p>
          <w:p w14:paraId="01969A7C" w14:textId="77777777" w:rsidR="00F67914" w:rsidRDefault="00F67914" w:rsidP="008856BA">
            <w:pPr>
              <w:rPr>
                <w:rFonts w:ascii="Times New Roman" w:hAnsi="Times New Roman" w:cs="Times New Roman"/>
              </w:rPr>
            </w:pPr>
          </w:p>
        </w:tc>
        <w:tc>
          <w:tcPr>
            <w:tcW w:w="1760" w:type="dxa"/>
          </w:tcPr>
          <w:p w14:paraId="09B13C79" w14:textId="77777777" w:rsidR="00F67914" w:rsidRDefault="00F67914" w:rsidP="008856BA">
            <w:pPr>
              <w:rPr>
                <w:rFonts w:ascii="Times New Roman" w:hAnsi="Times New Roman" w:cs="Times New Roman"/>
              </w:rPr>
            </w:pPr>
          </w:p>
        </w:tc>
        <w:tc>
          <w:tcPr>
            <w:tcW w:w="1864" w:type="dxa"/>
          </w:tcPr>
          <w:p w14:paraId="6F69B4FD" w14:textId="77777777" w:rsidR="00F67914" w:rsidRDefault="00F67914" w:rsidP="008856BA">
            <w:pPr>
              <w:rPr>
                <w:rFonts w:ascii="Times New Roman" w:hAnsi="Times New Roman" w:cs="Times New Roman"/>
              </w:rPr>
            </w:pPr>
          </w:p>
        </w:tc>
        <w:tc>
          <w:tcPr>
            <w:tcW w:w="1864" w:type="dxa"/>
          </w:tcPr>
          <w:p w14:paraId="45513ABE" w14:textId="77777777" w:rsidR="00F67914" w:rsidRDefault="00F67914" w:rsidP="008856BA">
            <w:pPr>
              <w:rPr>
                <w:rFonts w:ascii="Times New Roman" w:hAnsi="Times New Roman" w:cs="Times New Roman"/>
              </w:rPr>
            </w:pPr>
          </w:p>
        </w:tc>
        <w:tc>
          <w:tcPr>
            <w:tcW w:w="1777" w:type="dxa"/>
          </w:tcPr>
          <w:p w14:paraId="584771C0" w14:textId="77777777" w:rsidR="00F67914" w:rsidRDefault="00F67914" w:rsidP="008856BA">
            <w:pPr>
              <w:rPr>
                <w:rFonts w:ascii="Times New Roman" w:hAnsi="Times New Roman" w:cs="Times New Roman"/>
              </w:rPr>
            </w:pPr>
          </w:p>
        </w:tc>
      </w:tr>
      <w:tr w:rsidR="00F67914" w14:paraId="2303BCB3" w14:textId="77777777" w:rsidTr="00F67914">
        <w:tc>
          <w:tcPr>
            <w:tcW w:w="2085" w:type="dxa"/>
          </w:tcPr>
          <w:p w14:paraId="048C0C97" w14:textId="77777777" w:rsidR="00F67914" w:rsidRDefault="00F67914" w:rsidP="008856BA">
            <w:pPr>
              <w:rPr>
                <w:rFonts w:ascii="Times New Roman" w:hAnsi="Times New Roman" w:cs="Times New Roman"/>
              </w:rPr>
            </w:pPr>
            <w:r>
              <w:rPr>
                <w:rFonts w:ascii="Times New Roman" w:hAnsi="Times New Roman" w:cs="Times New Roman"/>
              </w:rPr>
              <w:t>2.</w:t>
            </w:r>
          </w:p>
          <w:p w14:paraId="0BCBBECC" w14:textId="77777777" w:rsidR="00F67914" w:rsidRDefault="00F67914" w:rsidP="008856BA">
            <w:pPr>
              <w:rPr>
                <w:rFonts w:ascii="Times New Roman" w:hAnsi="Times New Roman" w:cs="Times New Roman"/>
              </w:rPr>
            </w:pPr>
          </w:p>
          <w:p w14:paraId="22634598" w14:textId="77777777" w:rsidR="00F67914" w:rsidRDefault="00F67914" w:rsidP="008856BA">
            <w:pPr>
              <w:rPr>
                <w:rFonts w:ascii="Times New Roman" w:hAnsi="Times New Roman" w:cs="Times New Roman"/>
              </w:rPr>
            </w:pPr>
          </w:p>
          <w:p w14:paraId="55719582" w14:textId="77777777" w:rsidR="00F67914" w:rsidRDefault="00F67914" w:rsidP="008856BA">
            <w:pPr>
              <w:rPr>
                <w:rFonts w:ascii="Times New Roman" w:hAnsi="Times New Roman" w:cs="Times New Roman"/>
              </w:rPr>
            </w:pPr>
          </w:p>
          <w:p w14:paraId="01818C66" w14:textId="77777777" w:rsidR="00F67914" w:rsidRDefault="00F67914" w:rsidP="008856BA">
            <w:pPr>
              <w:rPr>
                <w:rFonts w:ascii="Times New Roman" w:hAnsi="Times New Roman" w:cs="Times New Roman"/>
              </w:rPr>
            </w:pPr>
          </w:p>
          <w:p w14:paraId="61F3D54F" w14:textId="77777777" w:rsidR="00F67914" w:rsidRDefault="00F67914" w:rsidP="008856BA">
            <w:pPr>
              <w:rPr>
                <w:rFonts w:ascii="Times New Roman" w:hAnsi="Times New Roman" w:cs="Times New Roman"/>
              </w:rPr>
            </w:pPr>
          </w:p>
        </w:tc>
        <w:tc>
          <w:tcPr>
            <w:tcW w:w="1760" w:type="dxa"/>
          </w:tcPr>
          <w:p w14:paraId="624B10A3" w14:textId="77777777" w:rsidR="00F67914" w:rsidRDefault="00F67914" w:rsidP="008856BA">
            <w:pPr>
              <w:rPr>
                <w:rFonts w:ascii="Times New Roman" w:hAnsi="Times New Roman" w:cs="Times New Roman"/>
              </w:rPr>
            </w:pPr>
          </w:p>
        </w:tc>
        <w:tc>
          <w:tcPr>
            <w:tcW w:w="1864" w:type="dxa"/>
          </w:tcPr>
          <w:p w14:paraId="74CA39D1" w14:textId="77777777" w:rsidR="00F67914" w:rsidRDefault="00F67914" w:rsidP="008856BA">
            <w:pPr>
              <w:rPr>
                <w:rFonts w:ascii="Times New Roman" w:hAnsi="Times New Roman" w:cs="Times New Roman"/>
              </w:rPr>
            </w:pPr>
          </w:p>
        </w:tc>
        <w:tc>
          <w:tcPr>
            <w:tcW w:w="1864" w:type="dxa"/>
          </w:tcPr>
          <w:p w14:paraId="0D1909C1" w14:textId="77777777" w:rsidR="00F67914" w:rsidRDefault="00F67914" w:rsidP="008856BA">
            <w:pPr>
              <w:rPr>
                <w:rFonts w:ascii="Times New Roman" w:hAnsi="Times New Roman" w:cs="Times New Roman"/>
              </w:rPr>
            </w:pPr>
          </w:p>
        </w:tc>
        <w:tc>
          <w:tcPr>
            <w:tcW w:w="1777" w:type="dxa"/>
          </w:tcPr>
          <w:p w14:paraId="1497EA49" w14:textId="77777777" w:rsidR="00F67914" w:rsidRDefault="00F67914" w:rsidP="008856BA">
            <w:pPr>
              <w:rPr>
                <w:rFonts w:ascii="Times New Roman" w:hAnsi="Times New Roman" w:cs="Times New Roman"/>
              </w:rPr>
            </w:pPr>
          </w:p>
        </w:tc>
      </w:tr>
    </w:tbl>
    <w:p w14:paraId="616AF21F" w14:textId="77777777" w:rsidR="00747427" w:rsidRDefault="00747427"/>
    <w:p w14:paraId="5ED779F5" w14:textId="77777777" w:rsidR="00F67914" w:rsidRDefault="00F67914"/>
    <w:p w14:paraId="0B6E9F06" w14:textId="77777777" w:rsidR="00F67914" w:rsidRDefault="00F67914"/>
    <w:p w14:paraId="2DD755B0" w14:textId="77777777" w:rsidR="00F67914" w:rsidRDefault="00F67914"/>
    <w:p w14:paraId="38FF16BB" w14:textId="77777777" w:rsidR="00F67914" w:rsidRDefault="00F67914"/>
    <w:p w14:paraId="2D17DCF3" w14:textId="77777777" w:rsidR="00F67914" w:rsidRDefault="00F67914"/>
    <w:p w14:paraId="07842807" w14:textId="77777777" w:rsidR="00F67914" w:rsidRDefault="00F67914"/>
    <w:p w14:paraId="74004E89" w14:textId="77777777" w:rsidR="00F67914" w:rsidRDefault="00F67914"/>
    <w:p w14:paraId="4AD1CE3D" w14:textId="77777777" w:rsidR="00F67914" w:rsidRDefault="00F67914"/>
    <w:p w14:paraId="6DE1C65C" w14:textId="77777777" w:rsidR="00787056" w:rsidRPr="009D40FB" w:rsidRDefault="00787056" w:rsidP="00787056">
      <w:pPr>
        <w:rPr>
          <w:rFonts w:ascii="Times New Roman" w:hAnsi="Times New Roman" w:cs="Times New Roman"/>
          <w:b/>
          <w:bCs/>
          <w:sz w:val="24"/>
          <w:szCs w:val="24"/>
        </w:rPr>
      </w:pPr>
      <w:r w:rsidRPr="009D40FB">
        <w:rPr>
          <w:rFonts w:ascii="Times New Roman" w:hAnsi="Times New Roman" w:cs="Times New Roman"/>
          <w:b/>
          <w:color w:val="1A1A1A"/>
          <w:sz w:val="24"/>
          <w:szCs w:val="24"/>
          <w:shd w:val="clear" w:color="auto" w:fill="FFFFFF"/>
        </w:rPr>
        <w:lastRenderedPageBreak/>
        <w:t>Engagement, Case 2: Lack of social work staff in outpatient clinics</w:t>
      </w:r>
    </w:p>
    <w:p w14:paraId="0983AD36" w14:textId="77777777" w:rsidR="00787056" w:rsidRPr="009D40FB" w:rsidRDefault="00787056" w:rsidP="00787056">
      <w:pPr>
        <w:rPr>
          <w:rFonts w:ascii="Times New Roman" w:hAnsi="Times New Roman" w:cs="Times New Roman"/>
          <w:color w:val="1A1A1A"/>
          <w:sz w:val="24"/>
          <w:szCs w:val="24"/>
          <w:shd w:val="clear" w:color="auto" w:fill="FFFFFF"/>
        </w:rPr>
      </w:pPr>
      <w:r w:rsidRPr="009D40FB">
        <w:rPr>
          <w:rFonts w:ascii="Times New Roman" w:hAnsi="Times New Roman" w:cs="Times New Roman"/>
          <w:color w:val="1A1A1A"/>
          <w:sz w:val="24"/>
          <w:szCs w:val="24"/>
          <w:shd w:val="clear" w:color="auto" w:fill="FFFFFF"/>
        </w:rPr>
        <w:t xml:space="preserve">Your institution has identified diversity, equity, and inclusion as an important priority of the institution, and addressing health disparities in your patient population in particular.  Many residents and faculty recognize the inequities that patient’s experience are due to social determinants of health, and that to address these inequities in a meaningful manner, it will take more attention and personnel devoted to these issues. </w:t>
      </w:r>
    </w:p>
    <w:p w14:paraId="1B98B8C7" w14:textId="77777777" w:rsidR="00787056" w:rsidRPr="009D40FB" w:rsidRDefault="00787056" w:rsidP="00787056">
      <w:pPr>
        <w:pStyle w:val="ListParagraph"/>
        <w:numPr>
          <w:ilvl w:val="0"/>
          <w:numId w:val="3"/>
        </w:numPr>
        <w:rPr>
          <w:rFonts w:ascii="Times New Roman" w:hAnsi="Times New Roman" w:cs="Times New Roman"/>
          <w:bCs/>
          <w:sz w:val="24"/>
          <w:szCs w:val="24"/>
        </w:rPr>
      </w:pPr>
      <w:r w:rsidRPr="009D40FB">
        <w:rPr>
          <w:rFonts w:ascii="Times New Roman" w:hAnsi="Times New Roman" w:cs="Times New Roman"/>
          <w:bCs/>
          <w:sz w:val="24"/>
          <w:szCs w:val="24"/>
        </w:rPr>
        <w:t xml:space="preserve">You are in an institution of ~1000 trainees and faculty </w:t>
      </w:r>
    </w:p>
    <w:p w14:paraId="4CF55AB2" w14:textId="77777777" w:rsidR="00747427" w:rsidRPr="009D40FB" w:rsidRDefault="00747427" w:rsidP="00747427">
      <w:pPr>
        <w:pStyle w:val="ListParagraph"/>
        <w:numPr>
          <w:ilvl w:val="0"/>
          <w:numId w:val="3"/>
        </w:numPr>
        <w:rPr>
          <w:rFonts w:ascii="Times New Roman" w:hAnsi="Times New Roman" w:cs="Times New Roman"/>
          <w:bCs/>
          <w:sz w:val="24"/>
          <w:szCs w:val="24"/>
        </w:rPr>
      </w:pPr>
      <w:r w:rsidRPr="009D40FB">
        <w:rPr>
          <w:rFonts w:ascii="Times New Roman" w:hAnsi="Times New Roman" w:cs="Times New Roman"/>
          <w:sz w:val="24"/>
          <w:szCs w:val="24"/>
        </w:rPr>
        <w:t xml:space="preserve">Generate action-oriented solutions for </w:t>
      </w:r>
      <w:r w:rsidRPr="009D40FB">
        <w:rPr>
          <w:rFonts w:ascii="Times New Roman" w:hAnsi="Times New Roman" w:cs="Times New Roman"/>
          <w:sz w:val="24"/>
          <w:szCs w:val="24"/>
          <w:u w:val="single"/>
        </w:rPr>
        <w:t>positive engagement</w:t>
      </w:r>
      <w:r w:rsidRPr="009D40FB">
        <w:rPr>
          <w:rFonts w:ascii="Times New Roman" w:hAnsi="Times New Roman" w:cs="Times New Roman"/>
          <w:sz w:val="24"/>
          <w:szCs w:val="24"/>
        </w:rPr>
        <w:t xml:space="preserve"> in this issue.</w:t>
      </w:r>
    </w:p>
    <w:p w14:paraId="7BA5458A" w14:textId="77777777" w:rsidR="00B420FD" w:rsidRPr="00AD3305" w:rsidRDefault="00B420FD" w:rsidP="007977D6">
      <w:pPr>
        <w:pStyle w:val="ListParagraph"/>
        <w:ind w:left="1080"/>
        <w:rPr>
          <w:rFonts w:ascii="Times New Roman" w:hAnsi="Times New Roman" w:cs="Times New Roman"/>
          <w:bCs/>
        </w:rPr>
      </w:pPr>
    </w:p>
    <w:p w14:paraId="0E69A809" w14:textId="77777777" w:rsidR="00747427" w:rsidRDefault="00747427" w:rsidP="00747427">
      <w:pPr>
        <w:ind w:firstLine="360"/>
        <w:rPr>
          <w:rFonts w:ascii="Times New Roman" w:hAnsi="Times New Roman" w:cs="Times New Roman"/>
        </w:rPr>
      </w:pPr>
    </w:p>
    <w:tbl>
      <w:tblPr>
        <w:tblStyle w:val="TableGrid"/>
        <w:tblW w:w="0" w:type="auto"/>
        <w:tblLook w:val="04A0" w:firstRow="1" w:lastRow="0" w:firstColumn="1" w:lastColumn="0" w:noHBand="0" w:noVBand="1"/>
      </w:tblPr>
      <w:tblGrid>
        <w:gridCol w:w="2085"/>
        <w:gridCol w:w="1760"/>
        <w:gridCol w:w="1864"/>
        <w:gridCol w:w="1864"/>
        <w:gridCol w:w="1777"/>
      </w:tblGrid>
      <w:tr w:rsidR="00F67914" w14:paraId="6B9D5660" w14:textId="77777777" w:rsidTr="00F67914">
        <w:tc>
          <w:tcPr>
            <w:tcW w:w="2085" w:type="dxa"/>
            <w:shd w:val="clear" w:color="auto" w:fill="D0CECE" w:themeFill="background2" w:themeFillShade="E6"/>
          </w:tcPr>
          <w:p w14:paraId="06602023" w14:textId="77777777" w:rsidR="00F67914" w:rsidRDefault="00F67914" w:rsidP="007977D6">
            <w:pPr>
              <w:rPr>
                <w:rFonts w:ascii="Times New Roman" w:hAnsi="Times New Roman" w:cs="Times New Roman"/>
              </w:rPr>
            </w:pPr>
            <w:r>
              <w:rPr>
                <w:rFonts w:ascii="Times New Roman" w:hAnsi="Times New Roman" w:cs="Times New Roman"/>
              </w:rPr>
              <w:t>Possible Solutions</w:t>
            </w:r>
          </w:p>
        </w:tc>
        <w:tc>
          <w:tcPr>
            <w:tcW w:w="1760" w:type="dxa"/>
            <w:shd w:val="clear" w:color="auto" w:fill="D0CECE" w:themeFill="background2" w:themeFillShade="E6"/>
          </w:tcPr>
          <w:p w14:paraId="30BDA167" w14:textId="77777777" w:rsidR="00F67914" w:rsidRDefault="00F67914" w:rsidP="007977D6">
            <w:pPr>
              <w:rPr>
                <w:rFonts w:ascii="Times New Roman" w:hAnsi="Times New Roman" w:cs="Times New Roman"/>
              </w:rPr>
            </w:pPr>
            <w:r w:rsidRPr="00F67914">
              <w:rPr>
                <w:rFonts w:ascii="Times New Roman" w:hAnsi="Times New Roman" w:cs="Times New Roman"/>
                <w:i/>
                <w:sz w:val="20"/>
                <w:szCs w:val="18"/>
              </w:rPr>
              <w:t>On a scale of 1 (not invested at all) to 10 (very invested), how invested is my institution likely to be in this issue AND solution?</w:t>
            </w:r>
          </w:p>
        </w:tc>
        <w:tc>
          <w:tcPr>
            <w:tcW w:w="1864" w:type="dxa"/>
            <w:shd w:val="clear" w:color="auto" w:fill="D0CECE" w:themeFill="background2" w:themeFillShade="E6"/>
          </w:tcPr>
          <w:p w14:paraId="75E5B937" w14:textId="77777777" w:rsidR="00F67914" w:rsidRDefault="00F67914" w:rsidP="007977D6">
            <w:pPr>
              <w:rPr>
                <w:rFonts w:ascii="Times New Roman" w:hAnsi="Times New Roman" w:cs="Times New Roman"/>
              </w:rPr>
            </w:pPr>
            <w:r>
              <w:rPr>
                <w:rFonts w:ascii="Times New Roman" w:hAnsi="Times New Roman" w:cs="Times New Roman"/>
              </w:rPr>
              <w:t>Step 1</w:t>
            </w:r>
          </w:p>
        </w:tc>
        <w:tc>
          <w:tcPr>
            <w:tcW w:w="1864" w:type="dxa"/>
            <w:shd w:val="clear" w:color="auto" w:fill="D0CECE" w:themeFill="background2" w:themeFillShade="E6"/>
          </w:tcPr>
          <w:p w14:paraId="08FF7A28" w14:textId="77777777" w:rsidR="00F67914" w:rsidRDefault="00F67914" w:rsidP="007977D6">
            <w:pPr>
              <w:rPr>
                <w:rFonts w:ascii="Times New Roman" w:hAnsi="Times New Roman" w:cs="Times New Roman"/>
              </w:rPr>
            </w:pPr>
            <w:r>
              <w:rPr>
                <w:rFonts w:ascii="Times New Roman" w:hAnsi="Times New Roman" w:cs="Times New Roman"/>
              </w:rPr>
              <w:t>Step 2</w:t>
            </w:r>
          </w:p>
        </w:tc>
        <w:tc>
          <w:tcPr>
            <w:tcW w:w="1777" w:type="dxa"/>
            <w:shd w:val="clear" w:color="auto" w:fill="D0CECE" w:themeFill="background2" w:themeFillShade="E6"/>
          </w:tcPr>
          <w:p w14:paraId="4BFDF7B8" w14:textId="77777777" w:rsidR="00F67914" w:rsidRDefault="00F67914" w:rsidP="007977D6">
            <w:pPr>
              <w:rPr>
                <w:rFonts w:ascii="Times New Roman" w:hAnsi="Times New Roman" w:cs="Times New Roman"/>
              </w:rPr>
            </w:pPr>
            <w:r>
              <w:rPr>
                <w:rFonts w:ascii="Times New Roman" w:hAnsi="Times New Roman" w:cs="Times New Roman"/>
              </w:rPr>
              <w:t>Step 3</w:t>
            </w:r>
          </w:p>
          <w:p w14:paraId="6915279B" w14:textId="77777777" w:rsidR="00F67914" w:rsidRDefault="00F67914" w:rsidP="007977D6">
            <w:pPr>
              <w:rPr>
                <w:rFonts w:ascii="Times New Roman" w:hAnsi="Times New Roman" w:cs="Times New Roman"/>
              </w:rPr>
            </w:pPr>
          </w:p>
        </w:tc>
      </w:tr>
      <w:tr w:rsidR="00F67914" w14:paraId="65AC5E32" w14:textId="77777777" w:rsidTr="00F67914">
        <w:tc>
          <w:tcPr>
            <w:tcW w:w="2085" w:type="dxa"/>
          </w:tcPr>
          <w:p w14:paraId="0E077E64" w14:textId="77777777" w:rsidR="00F67914" w:rsidRDefault="00F67914" w:rsidP="007977D6">
            <w:pPr>
              <w:rPr>
                <w:rFonts w:ascii="Times New Roman" w:hAnsi="Times New Roman" w:cs="Times New Roman"/>
              </w:rPr>
            </w:pPr>
            <w:r>
              <w:rPr>
                <w:rFonts w:ascii="Times New Roman" w:hAnsi="Times New Roman" w:cs="Times New Roman"/>
              </w:rPr>
              <w:t>1.</w:t>
            </w:r>
          </w:p>
          <w:p w14:paraId="508869D1" w14:textId="77777777" w:rsidR="00F67914" w:rsidRDefault="00F67914" w:rsidP="007977D6">
            <w:pPr>
              <w:rPr>
                <w:rFonts w:ascii="Times New Roman" w:hAnsi="Times New Roman" w:cs="Times New Roman"/>
              </w:rPr>
            </w:pPr>
          </w:p>
          <w:p w14:paraId="1C504634" w14:textId="77777777" w:rsidR="00F67914" w:rsidRDefault="00F67914" w:rsidP="007977D6">
            <w:pPr>
              <w:rPr>
                <w:rFonts w:ascii="Times New Roman" w:hAnsi="Times New Roman" w:cs="Times New Roman"/>
              </w:rPr>
            </w:pPr>
          </w:p>
          <w:p w14:paraId="4EA1F31C" w14:textId="77777777" w:rsidR="00F67914" w:rsidRDefault="00F67914" w:rsidP="007977D6">
            <w:pPr>
              <w:rPr>
                <w:rFonts w:ascii="Times New Roman" w:hAnsi="Times New Roman" w:cs="Times New Roman"/>
              </w:rPr>
            </w:pPr>
          </w:p>
          <w:p w14:paraId="35F8582F" w14:textId="77777777" w:rsidR="00F67914" w:rsidRDefault="00F67914" w:rsidP="007977D6">
            <w:pPr>
              <w:rPr>
                <w:rFonts w:ascii="Times New Roman" w:hAnsi="Times New Roman" w:cs="Times New Roman"/>
              </w:rPr>
            </w:pPr>
          </w:p>
          <w:p w14:paraId="135BC2D7" w14:textId="77777777" w:rsidR="00F67914" w:rsidRDefault="00F67914" w:rsidP="007977D6">
            <w:pPr>
              <w:rPr>
                <w:rFonts w:ascii="Times New Roman" w:hAnsi="Times New Roman" w:cs="Times New Roman"/>
              </w:rPr>
            </w:pPr>
          </w:p>
        </w:tc>
        <w:tc>
          <w:tcPr>
            <w:tcW w:w="1760" w:type="dxa"/>
          </w:tcPr>
          <w:p w14:paraId="424E7BAF" w14:textId="77777777" w:rsidR="00F67914" w:rsidRDefault="00F67914" w:rsidP="007977D6">
            <w:pPr>
              <w:rPr>
                <w:rFonts w:ascii="Times New Roman" w:hAnsi="Times New Roman" w:cs="Times New Roman"/>
              </w:rPr>
            </w:pPr>
          </w:p>
        </w:tc>
        <w:tc>
          <w:tcPr>
            <w:tcW w:w="1864" w:type="dxa"/>
          </w:tcPr>
          <w:p w14:paraId="57EBD0A6" w14:textId="77777777" w:rsidR="00F67914" w:rsidRDefault="00F67914" w:rsidP="007977D6">
            <w:pPr>
              <w:rPr>
                <w:rFonts w:ascii="Times New Roman" w:hAnsi="Times New Roman" w:cs="Times New Roman"/>
              </w:rPr>
            </w:pPr>
          </w:p>
        </w:tc>
        <w:tc>
          <w:tcPr>
            <w:tcW w:w="1864" w:type="dxa"/>
          </w:tcPr>
          <w:p w14:paraId="0CB0559C" w14:textId="77777777" w:rsidR="00F67914" w:rsidRDefault="00F67914" w:rsidP="007977D6">
            <w:pPr>
              <w:rPr>
                <w:rFonts w:ascii="Times New Roman" w:hAnsi="Times New Roman" w:cs="Times New Roman"/>
              </w:rPr>
            </w:pPr>
          </w:p>
        </w:tc>
        <w:tc>
          <w:tcPr>
            <w:tcW w:w="1777" w:type="dxa"/>
          </w:tcPr>
          <w:p w14:paraId="63D10B53" w14:textId="77777777" w:rsidR="00F67914" w:rsidRDefault="00F67914" w:rsidP="007977D6">
            <w:pPr>
              <w:rPr>
                <w:rFonts w:ascii="Times New Roman" w:hAnsi="Times New Roman" w:cs="Times New Roman"/>
              </w:rPr>
            </w:pPr>
          </w:p>
        </w:tc>
      </w:tr>
      <w:tr w:rsidR="00F67914" w14:paraId="5A86C759" w14:textId="77777777" w:rsidTr="00F67914">
        <w:tc>
          <w:tcPr>
            <w:tcW w:w="2085" w:type="dxa"/>
          </w:tcPr>
          <w:p w14:paraId="20A68559" w14:textId="77777777" w:rsidR="00F67914" w:rsidRDefault="00F67914" w:rsidP="007977D6">
            <w:pPr>
              <w:rPr>
                <w:rFonts w:ascii="Times New Roman" w:hAnsi="Times New Roman" w:cs="Times New Roman"/>
              </w:rPr>
            </w:pPr>
            <w:r>
              <w:rPr>
                <w:rFonts w:ascii="Times New Roman" w:hAnsi="Times New Roman" w:cs="Times New Roman"/>
              </w:rPr>
              <w:t>2.</w:t>
            </w:r>
          </w:p>
          <w:p w14:paraId="2F56715D" w14:textId="77777777" w:rsidR="00F67914" w:rsidRDefault="00F67914" w:rsidP="007977D6">
            <w:pPr>
              <w:rPr>
                <w:rFonts w:ascii="Times New Roman" w:hAnsi="Times New Roman" w:cs="Times New Roman"/>
              </w:rPr>
            </w:pPr>
          </w:p>
          <w:p w14:paraId="2247C1F2" w14:textId="77777777" w:rsidR="00F67914" w:rsidRDefault="00F67914" w:rsidP="007977D6">
            <w:pPr>
              <w:rPr>
                <w:rFonts w:ascii="Times New Roman" w:hAnsi="Times New Roman" w:cs="Times New Roman"/>
              </w:rPr>
            </w:pPr>
          </w:p>
          <w:p w14:paraId="35E82D7E" w14:textId="77777777" w:rsidR="00F67914" w:rsidRDefault="00F67914" w:rsidP="007977D6">
            <w:pPr>
              <w:rPr>
                <w:rFonts w:ascii="Times New Roman" w:hAnsi="Times New Roman" w:cs="Times New Roman"/>
              </w:rPr>
            </w:pPr>
          </w:p>
          <w:p w14:paraId="272606AD" w14:textId="77777777" w:rsidR="00F67914" w:rsidRDefault="00F67914" w:rsidP="007977D6">
            <w:pPr>
              <w:rPr>
                <w:rFonts w:ascii="Times New Roman" w:hAnsi="Times New Roman" w:cs="Times New Roman"/>
              </w:rPr>
            </w:pPr>
          </w:p>
          <w:p w14:paraId="78DAF4C2" w14:textId="77777777" w:rsidR="00F67914" w:rsidRDefault="00F67914" w:rsidP="007977D6">
            <w:pPr>
              <w:rPr>
                <w:rFonts w:ascii="Times New Roman" w:hAnsi="Times New Roman" w:cs="Times New Roman"/>
              </w:rPr>
            </w:pPr>
          </w:p>
        </w:tc>
        <w:tc>
          <w:tcPr>
            <w:tcW w:w="1760" w:type="dxa"/>
          </w:tcPr>
          <w:p w14:paraId="02ECB57C" w14:textId="77777777" w:rsidR="00F67914" w:rsidRDefault="00F67914" w:rsidP="007977D6">
            <w:pPr>
              <w:rPr>
                <w:rFonts w:ascii="Times New Roman" w:hAnsi="Times New Roman" w:cs="Times New Roman"/>
              </w:rPr>
            </w:pPr>
          </w:p>
        </w:tc>
        <w:tc>
          <w:tcPr>
            <w:tcW w:w="1864" w:type="dxa"/>
          </w:tcPr>
          <w:p w14:paraId="4DFB0507" w14:textId="77777777" w:rsidR="00F67914" w:rsidRDefault="00F67914" w:rsidP="007977D6">
            <w:pPr>
              <w:rPr>
                <w:rFonts w:ascii="Times New Roman" w:hAnsi="Times New Roman" w:cs="Times New Roman"/>
              </w:rPr>
            </w:pPr>
          </w:p>
        </w:tc>
        <w:tc>
          <w:tcPr>
            <w:tcW w:w="1864" w:type="dxa"/>
          </w:tcPr>
          <w:p w14:paraId="31FCB31D" w14:textId="77777777" w:rsidR="00F67914" w:rsidRDefault="00F67914" w:rsidP="007977D6">
            <w:pPr>
              <w:rPr>
                <w:rFonts w:ascii="Times New Roman" w:hAnsi="Times New Roman" w:cs="Times New Roman"/>
              </w:rPr>
            </w:pPr>
          </w:p>
        </w:tc>
        <w:tc>
          <w:tcPr>
            <w:tcW w:w="1777" w:type="dxa"/>
          </w:tcPr>
          <w:p w14:paraId="46703AA6" w14:textId="77777777" w:rsidR="00F67914" w:rsidRDefault="00F67914" w:rsidP="007977D6">
            <w:pPr>
              <w:rPr>
                <w:rFonts w:ascii="Times New Roman" w:hAnsi="Times New Roman" w:cs="Times New Roman"/>
              </w:rPr>
            </w:pPr>
          </w:p>
        </w:tc>
      </w:tr>
    </w:tbl>
    <w:p w14:paraId="7F9A8163" w14:textId="77777777" w:rsidR="00747427" w:rsidRDefault="00747427" w:rsidP="00747427"/>
    <w:p w14:paraId="6562ADEC" w14:textId="77777777" w:rsidR="00B420FD" w:rsidRDefault="00B420FD">
      <w:r>
        <w:br w:type="page"/>
      </w:r>
    </w:p>
    <w:p w14:paraId="15B7136C" w14:textId="77777777" w:rsidR="00A85D4D" w:rsidRPr="009D40FB" w:rsidRDefault="00A85D4D" w:rsidP="00A85D4D">
      <w:pPr>
        <w:rPr>
          <w:rFonts w:ascii="Times New Roman" w:hAnsi="Times New Roman" w:cs="Times New Roman"/>
          <w:b/>
          <w:bCs/>
          <w:sz w:val="24"/>
          <w:szCs w:val="24"/>
        </w:rPr>
      </w:pPr>
      <w:r w:rsidRPr="009D40FB">
        <w:rPr>
          <w:rFonts w:ascii="Times New Roman" w:hAnsi="Times New Roman" w:cs="Times New Roman"/>
          <w:b/>
          <w:color w:val="1A1A1A"/>
          <w:sz w:val="24"/>
          <w:szCs w:val="24"/>
          <w:shd w:val="clear" w:color="auto" w:fill="FFFFFF"/>
        </w:rPr>
        <w:lastRenderedPageBreak/>
        <w:t>Engagement, Case 3: Making the EHR work better for physicians</w:t>
      </w:r>
    </w:p>
    <w:p w14:paraId="2B70E429" w14:textId="77777777" w:rsidR="00A85D4D" w:rsidRPr="009D40FB" w:rsidRDefault="00A85D4D" w:rsidP="00A85D4D">
      <w:pPr>
        <w:rPr>
          <w:rFonts w:ascii="Times New Roman" w:hAnsi="Times New Roman" w:cs="Times New Roman"/>
          <w:color w:val="1A1A1A"/>
          <w:sz w:val="24"/>
          <w:szCs w:val="24"/>
          <w:shd w:val="clear" w:color="auto" w:fill="FFFFFF"/>
        </w:rPr>
      </w:pPr>
      <w:r w:rsidRPr="009D40FB">
        <w:rPr>
          <w:rFonts w:ascii="Times New Roman" w:hAnsi="Times New Roman" w:cs="Times New Roman"/>
          <w:color w:val="1A1A1A"/>
          <w:sz w:val="24"/>
          <w:szCs w:val="24"/>
          <w:shd w:val="clear" w:color="auto" w:fill="FFFFFF"/>
        </w:rPr>
        <w:t xml:space="preserve">Multiple physician groups (among faculty and residents) have identified inefficiencies in the institution’s EHR as a major stressor and there seems to be some willingness from hospital leadership to help address this issue.  While the challenge seems daunting, leadership has turned to physicians and asked them to help in this concern. </w:t>
      </w:r>
    </w:p>
    <w:p w14:paraId="24EDCF24" w14:textId="77777777" w:rsidR="00B420FD" w:rsidRPr="009D40FB" w:rsidRDefault="00B420FD" w:rsidP="00B420FD">
      <w:pPr>
        <w:pStyle w:val="ListParagraph"/>
        <w:numPr>
          <w:ilvl w:val="0"/>
          <w:numId w:val="3"/>
        </w:numPr>
        <w:rPr>
          <w:rFonts w:ascii="Times New Roman" w:hAnsi="Times New Roman" w:cs="Times New Roman"/>
          <w:bCs/>
          <w:sz w:val="24"/>
          <w:szCs w:val="24"/>
        </w:rPr>
      </w:pPr>
      <w:r w:rsidRPr="009D40FB">
        <w:rPr>
          <w:rFonts w:ascii="Times New Roman" w:hAnsi="Times New Roman" w:cs="Times New Roman"/>
          <w:sz w:val="24"/>
          <w:szCs w:val="24"/>
        </w:rPr>
        <w:t>You are in an institution of ~1000 trainees and faculty</w:t>
      </w:r>
    </w:p>
    <w:p w14:paraId="52304E2D" w14:textId="77777777" w:rsidR="00B420FD" w:rsidRPr="009D40FB" w:rsidRDefault="00B420FD" w:rsidP="00B420FD">
      <w:pPr>
        <w:pStyle w:val="ListParagraph"/>
        <w:numPr>
          <w:ilvl w:val="0"/>
          <w:numId w:val="3"/>
        </w:numPr>
        <w:rPr>
          <w:rFonts w:ascii="Times New Roman" w:hAnsi="Times New Roman" w:cs="Times New Roman"/>
          <w:bCs/>
          <w:sz w:val="24"/>
          <w:szCs w:val="24"/>
        </w:rPr>
      </w:pPr>
      <w:r w:rsidRPr="009D40FB">
        <w:rPr>
          <w:rFonts w:ascii="Times New Roman" w:hAnsi="Times New Roman" w:cs="Times New Roman"/>
          <w:sz w:val="24"/>
          <w:szCs w:val="24"/>
        </w:rPr>
        <w:t xml:space="preserve">Generate action-oriented solutions for </w:t>
      </w:r>
      <w:r w:rsidRPr="009D40FB">
        <w:rPr>
          <w:rFonts w:ascii="Times New Roman" w:hAnsi="Times New Roman" w:cs="Times New Roman"/>
          <w:sz w:val="24"/>
          <w:szCs w:val="24"/>
          <w:u w:val="single"/>
        </w:rPr>
        <w:t>positive engagement</w:t>
      </w:r>
      <w:r w:rsidRPr="009D40FB">
        <w:rPr>
          <w:rFonts w:ascii="Times New Roman" w:hAnsi="Times New Roman" w:cs="Times New Roman"/>
          <w:sz w:val="24"/>
          <w:szCs w:val="24"/>
        </w:rPr>
        <w:t xml:space="preserve"> in this issue.</w:t>
      </w:r>
    </w:p>
    <w:p w14:paraId="2233F3BC" w14:textId="77777777" w:rsidR="00C92388" w:rsidRPr="004658D1" w:rsidRDefault="00C92388" w:rsidP="007977D6">
      <w:pPr>
        <w:pStyle w:val="ListParagraph"/>
        <w:ind w:left="1080"/>
        <w:rPr>
          <w:rFonts w:ascii="Times New Roman" w:hAnsi="Times New Roman" w:cs="Times New Roman"/>
          <w:bCs/>
        </w:rPr>
      </w:pPr>
    </w:p>
    <w:p w14:paraId="3E1A2F8A" w14:textId="77777777" w:rsidR="00B420FD" w:rsidRDefault="00B420FD" w:rsidP="00B420FD">
      <w:pPr>
        <w:ind w:firstLine="360"/>
        <w:rPr>
          <w:rFonts w:ascii="Times New Roman" w:hAnsi="Times New Roman" w:cs="Times New Roman"/>
        </w:rPr>
      </w:pPr>
    </w:p>
    <w:tbl>
      <w:tblPr>
        <w:tblStyle w:val="TableGrid"/>
        <w:tblW w:w="0" w:type="auto"/>
        <w:tblLook w:val="04A0" w:firstRow="1" w:lastRow="0" w:firstColumn="1" w:lastColumn="0" w:noHBand="0" w:noVBand="1"/>
      </w:tblPr>
      <w:tblGrid>
        <w:gridCol w:w="2085"/>
        <w:gridCol w:w="1760"/>
        <w:gridCol w:w="1864"/>
        <w:gridCol w:w="1864"/>
        <w:gridCol w:w="1777"/>
      </w:tblGrid>
      <w:tr w:rsidR="00F67914" w14:paraId="6B367DA6" w14:textId="77777777" w:rsidTr="00F67914">
        <w:tc>
          <w:tcPr>
            <w:tcW w:w="2085" w:type="dxa"/>
            <w:shd w:val="clear" w:color="auto" w:fill="D0CECE" w:themeFill="background2" w:themeFillShade="E6"/>
          </w:tcPr>
          <w:p w14:paraId="0D9E9C79" w14:textId="77777777" w:rsidR="00F67914" w:rsidRDefault="00F67914" w:rsidP="007977D6">
            <w:pPr>
              <w:rPr>
                <w:rFonts w:ascii="Times New Roman" w:hAnsi="Times New Roman" w:cs="Times New Roman"/>
              </w:rPr>
            </w:pPr>
            <w:r>
              <w:rPr>
                <w:rFonts w:ascii="Times New Roman" w:hAnsi="Times New Roman" w:cs="Times New Roman"/>
              </w:rPr>
              <w:t>Possible Solutions</w:t>
            </w:r>
          </w:p>
        </w:tc>
        <w:tc>
          <w:tcPr>
            <w:tcW w:w="1760" w:type="dxa"/>
            <w:shd w:val="clear" w:color="auto" w:fill="D0CECE" w:themeFill="background2" w:themeFillShade="E6"/>
          </w:tcPr>
          <w:p w14:paraId="18E5918C" w14:textId="77777777" w:rsidR="00F67914" w:rsidRDefault="00F67914" w:rsidP="007977D6">
            <w:pPr>
              <w:rPr>
                <w:rFonts w:ascii="Times New Roman" w:hAnsi="Times New Roman" w:cs="Times New Roman"/>
              </w:rPr>
            </w:pPr>
            <w:r w:rsidRPr="00F67914">
              <w:rPr>
                <w:rFonts w:ascii="Times New Roman" w:hAnsi="Times New Roman" w:cs="Times New Roman"/>
                <w:i/>
                <w:sz w:val="20"/>
                <w:szCs w:val="18"/>
              </w:rPr>
              <w:t>On a scale of 1 (not invested at all) to 10 (very invested), how invested is my institution likely to be in this issue AND solution?</w:t>
            </w:r>
          </w:p>
        </w:tc>
        <w:tc>
          <w:tcPr>
            <w:tcW w:w="1864" w:type="dxa"/>
            <w:shd w:val="clear" w:color="auto" w:fill="D0CECE" w:themeFill="background2" w:themeFillShade="E6"/>
          </w:tcPr>
          <w:p w14:paraId="3A0D5531" w14:textId="77777777" w:rsidR="00F67914" w:rsidRDefault="00F67914" w:rsidP="007977D6">
            <w:pPr>
              <w:rPr>
                <w:rFonts w:ascii="Times New Roman" w:hAnsi="Times New Roman" w:cs="Times New Roman"/>
              </w:rPr>
            </w:pPr>
            <w:r>
              <w:rPr>
                <w:rFonts w:ascii="Times New Roman" w:hAnsi="Times New Roman" w:cs="Times New Roman"/>
              </w:rPr>
              <w:t>Step 1</w:t>
            </w:r>
          </w:p>
        </w:tc>
        <w:tc>
          <w:tcPr>
            <w:tcW w:w="1864" w:type="dxa"/>
            <w:shd w:val="clear" w:color="auto" w:fill="D0CECE" w:themeFill="background2" w:themeFillShade="E6"/>
          </w:tcPr>
          <w:p w14:paraId="2C8A0E85" w14:textId="77777777" w:rsidR="00F67914" w:rsidRDefault="00F67914" w:rsidP="007977D6">
            <w:pPr>
              <w:rPr>
                <w:rFonts w:ascii="Times New Roman" w:hAnsi="Times New Roman" w:cs="Times New Roman"/>
              </w:rPr>
            </w:pPr>
            <w:r>
              <w:rPr>
                <w:rFonts w:ascii="Times New Roman" w:hAnsi="Times New Roman" w:cs="Times New Roman"/>
              </w:rPr>
              <w:t>Step 2</w:t>
            </w:r>
          </w:p>
        </w:tc>
        <w:tc>
          <w:tcPr>
            <w:tcW w:w="1777" w:type="dxa"/>
            <w:shd w:val="clear" w:color="auto" w:fill="D0CECE" w:themeFill="background2" w:themeFillShade="E6"/>
          </w:tcPr>
          <w:p w14:paraId="475BD65D" w14:textId="77777777" w:rsidR="00F67914" w:rsidRDefault="00F67914" w:rsidP="007977D6">
            <w:pPr>
              <w:rPr>
                <w:rFonts w:ascii="Times New Roman" w:hAnsi="Times New Roman" w:cs="Times New Roman"/>
              </w:rPr>
            </w:pPr>
            <w:r>
              <w:rPr>
                <w:rFonts w:ascii="Times New Roman" w:hAnsi="Times New Roman" w:cs="Times New Roman"/>
              </w:rPr>
              <w:t>Step 3</w:t>
            </w:r>
          </w:p>
          <w:p w14:paraId="293B83A8" w14:textId="77777777" w:rsidR="00F67914" w:rsidRDefault="00F67914" w:rsidP="007977D6">
            <w:pPr>
              <w:rPr>
                <w:rFonts w:ascii="Times New Roman" w:hAnsi="Times New Roman" w:cs="Times New Roman"/>
              </w:rPr>
            </w:pPr>
          </w:p>
        </w:tc>
      </w:tr>
      <w:tr w:rsidR="00F67914" w14:paraId="6454396F" w14:textId="77777777" w:rsidTr="00F67914">
        <w:tc>
          <w:tcPr>
            <w:tcW w:w="2085" w:type="dxa"/>
          </w:tcPr>
          <w:p w14:paraId="247F3D4C" w14:textId="77777777" w:rsidR="00F67914" w:rsidRDefault="00F67914" w:rsidP="007977D6">
            <w:pPr>
              <w:rPr>
                <w:rFonts w:ascii="Times New Roman" w:hAnsi="Times New Roman" w:cs="Times New Roman"/>
              </w:rPr>
            </w:pPr>
            <w:r>
              <w:rPr>
                <w:rFonts w:ascii="Times New Roman" w:hAnsi="Times New Roman" w:cs="Times New Roman"/>
              </w:rPr>
              <w:t>1.</w:t>
            </w:r>
          </w:p>
          <w:p w14:paraId="405F46FB" w14:textId="77777777" w:rsidR="00F67914" w:rsidRDefault="00F67914" w:rsidP="007977D6">
            <w:pPr>
              <w:rPr>
                <w:rFonts w:ascii="Times New Roman" w:hAnsi="Times New Roman" w:cs="Times New Roman"/>
              </w:rPr>
            </w:pPr>
          </w:p>
          <w:p w14:paraId="2232D1C5" w14:textId="77777777" w:rsidR="00F67914" w:rsidRDefault="00F67914" w:rsidP="007977D6">
            <w:pPr>
              <w:rPr>
                <w:rFonts w:ascii="Times New Roman" w:hAnsi="Times New Roman" w:cs="Times New Roman"/>
              </w:rPr>
            </w:pPr>
          </w:p>
          <w:p w14:paraId="12A62A17" w14:textId="77777777" w:rsidR="00F67914" w:rsidRDefault="00F67914" w:rsidP="007977D6">
            <w:pPr>
              <w:rPr>
                <w:rFonts w:ascii="Times New Roman" w:hAnsi="Times New Roman" w:cs="Times New Roman"/>
              </w:rPr>
            </w:pPr>
          </w:p>
          <w:p w14:paraId="0BA97EB0" w14:textId="77777777" w:rsidR="00F67914" w:rsidRDefault="00F67914" w:rsidP="007977D6">
            <w:pPr>
              <w:rPr>
                <w:rFonts w:ascii="Times New Roman" w:hAnsi="Times New Roman" w:cs="Times New Roman"/>
              </w:rPr>
            </w:pPr>
          </w:p>
          <w:p w14:paraId="006DE09C" w14:textId="77777777" w:rsidR="00F67914" w:rsidRDefault="00F67914" w:rsidP="007977D6">
            <w:pPr>
              <w:rPr>
                <w:rFonts w:ascii="Times New Roman" w:hAnsi="Times New Roman" w:cs="Times New Roman"/>
              </w:rPr>
            </w:pPr>
          </w:p>
        </w:tc>
        <w:tc>
          <w:tcPr>
            <w:tcW w:w="1760" w:type="dxa"/>
          </w:tcPr>
          <w:p w14:paraId="124E7CC4" w14:textId="77777777" w:rsidR="00F67914" w:rsidRDefault="00F67914" w:rsidP="007977D6">
            <w:pPr>
              <w:rPr>
                <w:rFonts w:ascii="Times New Roman" w:hAnsi="Times New Roman" w:cs="Times New Roman"/>
              </w:rPr>
            </w:pPr>
          </w:p>
        </w:tc>
        <w:tc>
          <w:tcPr>
            <w:tcW w:w="1864" w:type="dxa"/>
          </w:tcPr>
          <w:p w14:paraId="6815389A" w14:textId="77777777" w:rsidR="00F67914" w:rsidRDefault="00F67914" w:rsidP="007977D6">
            <w:pPr>
              <w:rPr>
                <w:rFonts w:ascii="Times New Roman" w:hAnsi="Times New Roman" w:cs="Times New Roman"/>
              </w:rPr>
            </w:pPr>
          </w:p>
        </w:tc>
        <w:tc>
          <w:tcPr>
            <w:tcW w:w="1864" w:type="dxa"/>
          </w:tcPr>
          <w:p w14:paraId="112969A4" w14:textId="77777777" w:rsidR="00F67914" w:rsidRDefault="00F67914" w:rsidP="007977D6">
            <w:pPr>
              <w:rPr>
                <w:rFonts w:ascii="Times New Roman" w:hAnsi="Times New Roman" w:cs="Times New Roman"/>
              </w:rPr>
            </w:pPr>
          </w:p>
        </w:tc>
        <w:tc>
          <w:tcPr>
            <w:tcW w:w="1777" w:type="dxa"/>
          </w:tcPr>
          <w:p w14:paraId="7CC673C5" w14:textId="77777777" w:rsidR="00F67914" w:rsidRDefault="00F67914" w:rsidP="007977D6">
            <w:pPr>
              <w:rPr>
                <w:rFonts w:ascii="Times New Roman" w:hAnsi="Times New Roman" w:cs="Times New Roman"/>
              </w:rPr>
            </w:pPr>
          </w:p>
        </w:tc>
      </w:tr>
      <w:tr w:rsidR="00F67914" w14:paraId="6B73FFEB" w14:textId="77777777" w:rsidTr="00F67914">
        <w:tc>
          <w:tcPr>
            <w:tcW w:w="2085" w:type="dxa"/>
          </w:tcPr>
          <w:p w14:paraId="0E2C54AF" w14:textId="77777777" w:rsidR="00F67914" w:rsidRDefault="00F67914" w:rsidP="007977D6">
            <w:pPr>
              <w:rPr>
                <w:rFonts w:ascii="Times New Roman" w:hAnsi="Times New Roman" w:cs="Times New Roman"/>
              </w:rPr>
            </w:pPr>
            <w:r>
              <w:rPr>
                <w:rFonts w:ascii="Times New Roman" w:hAnsi="Times New Roman" w:cs="Times New Roman"/>
              </w:rPr>
              <w:t>2.</w:t>
            </w:r>
          </w:p>
          <w:p w14:paraId="55B96CA1" w14:textId="77777777" w:rsidR="00F67914" w:rsidRDefault="00F67914" w:rsidP="007977D6">
            <w:pPr>
              <w:rPr>
                <w:rFonts w:ascii="Times New Roman" w:hAnsi="Times New Roman" w:cs="Times New Roman"/>
              </w:rPr>
            </w:pPr>
          </w:p>
          <w:p w14:paraId="45893906" w14:textId="77777777" w:rsidR="00F67914" w:rsidRDefault="00F67914" w:rsidP="007977D6">
            <w:pPr>
              <w:rPr>
                <w:rFonts w:ascii="Times New Roman" w:hAnsi="Times New Roman" w:cs="Times New Roman"/>
              </w:rPr>
            </w:pPr>
          </w:p>
          <w:p w14:paraId="3C5D8188" w14:textId="77777777" w:rsidR="00F67914" w:rsidRDefault="00F67914" w:rsidP="007977D6">
            <w:pPr>
              <w:rPr>
                <w:rFonts w:ascii="Times New Roman" w:hAnsi="Times New Roman" w:cs="Times New Roman"/>
              </w:rPr>
            </w:pPr>
          </w:p>
          <w:p w14:paraId="6A3F1CE3" w14:textId="77777777" w:rsidR="00F67914" w:rsidRDefault="00F67914" w:rsidP="007977D6">
            <w:pPr>
              <w:rPr>
                <w:rFonts w:ascii="Times New Roman" w:hAnsi="Times New Roman" w:cs="Times New Roman"/>
              </w:rPr>
            </w:pPr>
          </w:p>
          <w:p w14:paraId="1244328B" w14:textId="77777777" w:rsidR="00F67914" w:rsidRDefault="00F67914" w:rsidP="007977D6">
            <w:pPr>
              <w:rPr>
                <w:rFonts w:ascii="Times New Roman" w:hAnsi="Times New Roman" w:cs="Times New Roman"/>
              </w:rPr>
            </w:pPr>
          </w:p>
        </w:tc>
        <w:tc>
          <w:tcPr>
            <w:tcW w:w="1760" w:type="dxa"/>
          </w:tcPr>
          <w:p w14:paraId="5D53BE8F" w14:textId="77777777" w:rsidR="00F67914" w:rsidRDefault="00F67914" w:rsidP="007977D6">
            <w:pPr>
              <w:rPr>
                <w:rFonts w:ascii="Times New Roman" w:hAnsi="Times New Roman" w:cs="Times New Roman"/>
              </w:rPr>
            </w:pPr>
          </w:p>
        </w:tc>
        <w:tc>
          <w:tcPr>
            <w:tcW w:w="1864" w:type="dxa"/>
          </w:tcPr>
          <w:p w14:paraId="70C25966" w14:textId="77777777" w:rsidR="00F67914" w:rsidRDefault="00F67914" w:rsidP="007977D6">
            <w:pPr>
              <w:rPr>
                <w:rFonts w:ascii="Times New Roman" w:hAnsi="Times New Roman" w:cs="Times New Roman"/>
              </w:rPr>
            </w:pPr>
          </w:p>
        </w:tc>
        <w:tc>
          <w:tcPr>
            <w:tcW w:w="1864" w:type="dxa"/>
          </w:tcPr>
          <w:p w14:paraId="6AEC9C02" w14:textId="77777777" w:rsidR="00F67914" w:rsidRDefault="00F67914" w:rsidP="007977D6">
            <w:pPr>
              <w:rPr>
                <w:rFonts w:ascii="Times New Roman" w:hAnsi="Times New Roman" w:cs="Times New Roman"/>
              </w:rPr>
            </w:pPr>
          </w:p>
        </w:tc>
        <w:tc>
          <w:tcPr>
            <w:tcW w:w="1777" w:type="dxa"/>
          </w:tcPr>
          <w:p w14:paraId="1229DF9B" w14:textId="77777777" w:rsidR="00F67914" w:rsidRDefault="00F67914" w:rsidP="007977D6">
            <w:pPr>
              <w:rPr>
                <w:rFonts w:ascii="Times New Roman" w:hAnsi="Times New Roman" w:cs="Times New Roman"/>
              </w:rPr>
            </w:pPr>
          </w:p>
        </w:tc>
      </w:tr>
    </w:tbl>
    <w:p w14:paraId="5C2DC691" w14:textId="77777777" w:rsidR="00B420FD" w:rsidRDefault="00B420FD" w:rsidP="00B420FD"/>
    <w:p w14:paraId="63278D9A" w14:textId="77777777" w:rsidR="00B420FD" w:rsidRDefault="00B420FD" w:rsidP="00B420FD"/>
    <w:p w14:paraId="7F70407B" w14:textId="5E7A7462" w:rsidR="00B71301" w:rsidRDefault="00B71301"/>
    <w:p w14:paraId="1ACFC605" w14:textId="2FEC6F4E" w:rsidR="00496622" w:rsidRDefault="00496622"/>
    <w:p w14:paraId="1C76D3BD" w14:textId="15A5A951" w:rsidR="00496622" w:rsidRDefault="00496622"/>
    <w:p w14:paraId="0F5D4FFC" w14:textId="09D23BEF" w:rsidR="00496622" w:rsidRDefault="00496622"/>
    <w:p w14:paraId="6151FAF1" w14:textId="2114D575" w:rsidR="00496622" w:rsidRDefault="00496622"/>
    <w:p w14:paraId="374D9E2E" w14:textId="37BA18C9" w:rsidR="00496622" w:rsidRDefault="00496622"/>
    <w:p w14:paraId="7955BB32" w14:textId="68FB67BF" w:rsidR="00496622" w:rsidRDefault="00496622"/>
    <w:p w14:paraId="0FC7EA86" w14:textId="037CCBE2" w:rsidR="00496622" w:rsidRDefault="00496622"/>
    <w:p w14:paraId="65A64F3A" w14:textId="60CB29BB" w:rsidR="00496622" w:rsidRDefault="00496622">
      <w:pPr>
        <w:rPr>
          <w:color w:val="0070C0"/>
          <w:sz w:val="40"/>
          <w:szCs w:val="40"/>
        </w:rPr>
      </w:pPr>
      <w:r w:rsidRPr="00496622">
        <w:rPr>
          <w:color w:val="0070C0"/>
          <w:sz w:val="40"/>
          <w:szCs w:val="40"/>
        </w:rPr>
        <w:lastRenderedPageBreak/>
        <w:t>Personal Reflection</w:t>
      </w:r>
    </w:p>
    <w:p w14:paraId="6D0CD81A" w14:textId="429599C7" w:rsidR="00496622" w:rsidRDefault="00496622">
      <w:pPr>
        <w:rPr>
          <w:color w:val="000000" w:themeColor="text1"/>
        </w:rPr>
      </w:pPr>
      <w:r>
        <w:rPr>
          <w:color w:val="000000" w:themeColor="text1"/>
        </w:rPr>
        <w:t>What is something you feel is important to improve?</w:t>
      </w:r>
    </w:p>
    <w:p w14:paraId="00394A0D" w14:textId="30DA97A3" w:rsidR="00496622" w:rsidRDefault="00496622">
      <w:pPr>
        <w:rPr>
          <w:color w:val="000000" w:themeColor="text1"/>
        </w:rPr>
      </w:pPr>
    </w:p>
    <w:p w14:paraId="4CF8038F" w14:textId="61AD67C7" w:rsidR="00496622" w:rsidRDefault="00496622">
      <w:pPr>
        <w:rPr>
          <w:color w:val="000000" w:themeColor="text1"/>
        </w:rPr>
      </w:pPr>
    </w:p>
    <w:p w14:paraId="54732D89" w14:textId="61A6BE5A" w:rsidR="00496622" w:rsidRDefault="00496622">
      <w:pPr>
        <w:rPr>
          <w:color w:val="000000" w:themeColor="text1"/>
        </w:rPr>
      </w:pPr>
    </w:p>
    <w:p w14:paraId="54E17DE0" w14:textId="69A6EBE4" w:rsidR="00496622" w:rsidRDefault="00496622">
      <w:pPr>
        <w:rPr>
          <w:color w:val="000000" w:themeColor="text1"/>
        </w:rPr>
      </w:pPr>
    </w:p>
    <w:p w14:paraId="43B46AC9" w14:textId="22183228" w:rsidR="00496622" w:rsidRDefault="00496622">
      <w:pPr>
        <w:rPr>
          <w:color w:val="000000" w:themeColor="text1"/>
        </w:rPr>
      </w:pPr>
      <w:r>
        <w:rPr>
          <w:color w:val="000000" w:themeColor="text1"/>
        </w:rPr>
        <w:t>Who could you enlist to join you in making this improvement?</w:t>
      </w:r>
    </w:p>
    <w:p w14:paraId="1548EFCA" w14:textId="2A23E842" w:rsidR="00496622" w:rsidRDefault="00496622">
      <w:pPr>
        <w:rPr>
          <w:color w:val="000000" w:themeColor="text1"/>
        </w:rPr>
      </w:pPr>
    </w:p>
    <w:p w14:paraId="3E91F794" w14:textId="463C6093" w:rsidR="00496622" w:rsidRDefault="00496622">
      <w:pPr>
        <w:rPr>
          <w:color w:val="000000" w:themeColor="text1"/>
        </w:rPr>
      </w:pPr>
    </w:p>
    <w:p w14:paraId="1551B302" w14:textId="77777777" w:rsidR="00496622" w:rsidRDefault="00496622">
      <w:pPr>
        <w:rPr>
          <w:color w:val="000000" w:themeColor="text1"/>
        </w:rPr>
      </w:pPr>
    </w:p>
    <w:p w14:paraId="5872D3BF" w14:textId="48321A28" w:rsidR="00496622" w:rsidRDefault="00496622">
      <w:pPr>
        <w:rPr>
          <w:color w:val="000000" w:themeColor="text1"/>
        </w:rPr>
      </w:pPr>
    </w:p>
    <w:p w14:paraId="452258AE" w14:textId="746694D7" w:rsidR="00496622" w:rsidRDefault="00496622">
      <w:pPr>
        <w:rPr>
          <w:color w:val="000000" w:themeColor="text1"/>
        </w:rPr>
      </w:pPr>
      <w:r>
        <w:rPr>
          <w:color w:val="000000" w:themeColor="text1"/>
        </w:rPr>
        <w:t>Who will need to sponsor this activity?</w:t>
      </w:r>
    </w:p>
    <w:p w14:paraId="1E68E89B" w14:textId="7A4D11C4" w:rsidR="00496622" w:rsidRDefault="00496622">
      <w:pPr>
        <w:rPr>
          <w:color w:val="000000" w:themeColor="text1"/>
        </w:rPr>
      </w:pPr>
    </w:p>
    <w:p w14:paraId="79AF7553" w14:textId="5B34EB5C" w:rsidR="00496622" w:rsidRDefault="00496622">
      <w:pPr>
        <w:rPr>
          <w:color w:val="000000" w:themeColor="text1"/>
        </w:rPr>
      </w:pPr>
    </w:p>
    <w:p w14:paraId="18360C27" w14:textId="6C7D04F0" w:rsidR="00496622" w:rsidRDefault="00496622">
      <w:pPr>
        <w:rPr>
          <w:color w:val="000000" w:themeColor="text1"/>
        </w:rPr>
      </w:pPr>
    </w:p>
    <w:p w14:paraId="1333640D" w14:textId="3591F9C0" w:rsidR="00496622" w:rsidRDefault="00496622">
      <w:pPr>
        <w:rPr>
          <w:color w:val="000000" w:themeColor="text1"/>
        </w:rPr>
      </w:pPr>
    </w:p>
    <w:p w14:paraId="39DDDCBE" w14:textId="0F6A2EFB" w:rsidR="00496622" w:rsidRDefault="00496622">
      <w:pPr>
        <w:rPr>
          <w:color w:val="000000" w:themeColor="text1"/>
        </w:rPr>
      </w:pPr>
    </w:p>
    <w:p w14:paraId="7799115F" w14:textId="77777777" w:rsidR="00496622" w:rsidRPr="00496622" w:rsidRDefault="00496622">
      <w:pPr>
        <w:rPr>
          <w:color w:val="000000" w:themeColor="text1"/>
        </w:rPr>
      </w:pPr>
    </w:p>
    <w:p w14:paraId="305FA30C" w14:textId="77777777" w:rsidR="00496622" w:rsidRDefault="00496622"/>
    <w:sectPr w:rsidR="00496622" w:rsidSect="004E24E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566C" w14:textId="77777777" w:rsidR="00F67914" w:rsidRDefault="00F67914" w:rsidP="00F67914">
      <w:pPr>
        <w:spacing w:after="0" w:line="240" w:lineRule="auto"/>
      </w:pPr>
      <w:r>
        <w:separator/>
      </w:r>
    </w:p>
  </w:endnote>
  <w:endnote w:type="continuationSeparator" w:id="0">
    <w:p w14:paraId="57DA40CF" w14:textId="77777777" w:rsidR="00F67914" w:rsidRDefault="00F67914" w:rsidP="00F6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5AF2" w14:textId="77777777" w:rsidR="00F67914" w:rsidRDefault="00F67914" w:rsidP="00F67914">
      <w:pPr>
        <w:spacing w:after="0" w:line="240" w:lineRule="auto"/>
      </w:pPr>
      <w:r>
        <w:separator/>
      </w:r>
    </w:p>
  </w:footnote>
  <w:footnote w:type="continuationSeparator" w:id="0">
    <w:p w14:paraId="1E996E33" w14:textId="77777777" w:rsidR="00F67914" w:rsidRDefault="00F67914" w:rsidP="00F67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13E"/>
    <w:multiLevelType w:val="hybridMultilevel"/>
    <w:tmpl w:val="626EA24C"/>
    <w:lvl w:ilvl="0" w:tplc="E9C25100">
      <w:start w:val="1"/>
      <w:numFmt w:val="bullet"/>
      <w:lvlText w:val="•"/>
      <w:lvlJc w:val="left"/>
      <w:pPr>
        <w:tabs>
          <w:tab w:val="num" w:pos="720"/>
        </w:tabs>
        <w:ind w:left="720" w:hanging="360"/>
      </w:pPr>
      <w:rPr>
        <w:rFonts w:ascii="Arial" w:hAnsi="Arial" w:hint="default"/>
      </w:rPr>
    </w:lvl>
    <w:lvl w:ilvl="1" w:tplc="D0223B34" w:tentative="1">
      <w:start w:val="1"/>
      <w:numFmt w:val="bullet"/>
      <w:lvlText w:val="•"/>
      <w:lvlJc w:val="left"/>
      <w:pPr>
        <w:tabs>
          <w:tab w:val="num" w:pos="1440"/>
        </w:tabs>
        <w:ind w:left="1440" w:hanging="360"/>
      </w:pPr>
      <w:rPr>
        <w:rFonts w:ascii="Arial" w:hAnsi="Arial" w:hint="default"/>
      </w:rPr>
    </w:lvl>
    <w:lvl w:ilvl="2" w:tplc="8DDCB788" w:tentative="1">
      <w:start w:val="1"/>
      <w:numFmt w:val="bullet"/>
      <w:lvlText w:val="•"/>
      <w:lvlJc w:val="left"/>
      <w:pPr>
        <w:tabs>
          <w:tab w:val="num" w:pos="2160"/>
        </w:tabs>
        <w:ind w:left="2160" w:hanging="360"/>
      </w:pPr>
      <w:rPr>
        <w:rFonts w:ascii="Arial" w:hAnsi="Arial" w:hint="default"/>
      </w:rPr>
    </w:lvl>
    <w:lvl w:ilvl="3" w:tplc="8B12D292" w:tentative="1">
      <w:start w:val="1"/>
      <w:numFmt w:val="bullet"/>
      <w:lvlText w:val="•"/>
      <w:lvlJc w:val="left"/>
      <w:pPr>
        <w:tabs>
          <w:tab w:val="num" w:pos="2880"/>
        </w:tabs>
        <w:ind w:left="2880" w:hanging="360"/>
      </w:pPr>
      <w:rPr>
        <w:rFonts w:ascii="Arial" w:hAnsi="Arial" w:hint="default"/>
      </w:rPr>
    </w:lvl>
    <w:lvl w:ilvl="4" w:tplc="DF881CAC" w:tentative="1">
      <w:start w:val="1"/>
      <w:numFmt w:val="bullet"/>
      <w:lvlText w:val="•"/>
      <w:lvlJc w:val="left"/>
      <w:pPr>
        <w:tabs>
          <w:tab w:val="num" w:pos="3600"/>
        </w:tabs>
        <w:ind w:left="3600" w:hanging="360"/>
      </w:pPr>
      <w:rPr>
        <w:rFonts w:ascii="Arial" w:hAnsi="Arial" w:hint="default"/>
      </w:rPr>
    </w:lvl>
    <w:lvl w:ilvl="5" w:tplc="3E42D530" w:tentative="1">
      <w:start w:val="1"/>
      <w:numFmt w:val="bullet"/>
      <w:lvlText w:val="•"/>
      <w:lvlJc w:val="left"/>
      <w:pPr>
        <w:tabs>
          <w:tab w:val="num" w:pos="4320"/>
        </w:tabs>
        <w:ind w:left="4320" w:hanging="360"/>
      </w:pPr>
      <w:rPr>
        <w:rFonts w:ascii="Arial" w:hAnsi="Arial" w:hint="default"/>
      </w:rPr>
    </w:lvl>
    <w:lvl w:ilvl="6" w:tplc="15CC9DA8" w:tentative="1">
      <w:start w:val="1"/>
      <w:numFmt w:val="bullet"/>
      <w:lvlText w:val="•"/>
      <w:lvlJc w:val="left"/>
      <w:pPr>
        <w:tabs>
          <w:tab w:val="num" w:pos="5040"/>
        </w:tabs>
        <w:ind w:left="5040" w:hanging="360"/>
      </w:pPr>
      <w:rPr>
        <w:rFonts w:ascii="Arial" w:hAnsi="Arial" w:hint="default"/>
      </w:rPr>
    </w:lvl>
    <w:lvl w:ilvl="7" w:tplc="D108D1A0" w:tentative="1">
      <w:start w:val="1"/>
      <w:numFmt w:val="bullet"/>
      <w:lvlText w:val="•"/>
      <w:lvlJc w:val="left"/>
      <w:pPr>
        <w:tabs>
          <w:tab w:val="num" w:pos="5760"/>
        </w:tabs>
        <w:ind w:left="5760" w:hanging="360"/>
      </w:pPr>
      <w:rPr>
        <w:rFonts w:ascii="Arial" w:hAnsi="Arial" w:hint="default"/>
      </w:rPr>
    </w:lvl>
    <w:lvl w:ilvl="8" w:tplc="9828BD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FF0590"/>
    <w:multiLevelType w:val="hybridMultilevel"/>
    <w:tmpl w:val="15E42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95966"/>
    <w:multiLevelType w:val="hybridMultilevel"/>
    <w:tmpl w:val="CEAAE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663E45"/>
    <w:multiLevelType w:val="hybridMultilevel"/>
    <w:tmpl w:val="21700832"/>
    <w:lvl w:ilvl="0" w:tplc="CD607BA6">
      <w:start w:val="1"/>
      <w:numFmt w:val="decimal"/>
      <w:lvlText w:val="%1."/>
      <w:lvlJc w:val="left"/>
      <w:pPr>
        <w:tabs>
          <w:tab w:val="num" w:pos="720"/>
        </w:tabs>
        <w:ind w:left="720" w:hanging="360"/>
      </w:pPr>
    </w:lvl>
    <w:lvl w:ilvl="1" w:tplc="1270B44E" w:tentative="1">
      <w:start w:val="1"/>
      <w:numFmt w:val="decimal"/>
      <w:lvlText w:val="%2."/>
      <w:lvlJc w:val="left"/>
      <w:pPr>
        <w:tabs>
          <w:tab w:val="num" w:pos="1440"/>
        </w:tabs>
        <w:ind w:left="1440" w:hanging="360"/>
      </w:pPr>
    </w:lvl>
    <w:lvl w:ilvl="2" w:tplc="B94AFAD2" w:tentative="1">
      <w:start w:val="1"/>
      <w:numFmt w:val="decimal"/>
      <w:lvlText w:val="%3."/>
      <w:lvlJc w:val="left"/>
      <w:pPr>
        <w:tabs>
          <w:tab w:val="num" w:pos="2160"/>
        </w:tabs>
        <w:ind w:left="2160" w:hanging="360"/>
      </w:pPr>
    </w:lvl>
    <w:lvl w:ilvl="3" w:tplc="FCD07B26" w:tentative="1">
      <w:start w:val="1"/>
      <w:numFmt w:val="decimal"/>
      <w:lvlText w:val="%4."/>
      <w:lvlJc w:val="left"/>
      <w:pPr>
        <w:tabs>
          <w:tab w:val="num" w:pos="2880"/>
        </w:tabs>
        <w:ind w:left="2880" w:hanging="360"/>
      </w:pPr>
    </w:lvl>
    <w:lvl w:ilvl="4" w:tplc="D870B90C" w:tentative="1">
      <w:start w:val="1"/>
      <w:numFmt w:val="decimal"/>
      <w:lvlText w:val="%5."/>
      <w:lvlJc w:val="left"/>
      <w:pPr>
        <w:tabs>
          <w:tab w:val="num" w:pos="3600"/>
        </w:tabs>
        <w:ind w:left="3600" w:hanging="360"/>
      </w:pPr>
    </w:lvl>
    <w:lvl w:ilvl="5" w:tplc="A880E1EA" w:tentative="1">
      <w:start w:val="1"/>
      <w:numFmt w:val="decimal"/>
      <w:lvlText w:val="%6."/>
      <w:lvlJc w:val="left"/>
      <w:pPr>
        <w:tabs>
          <w:tab w:val="num" w:pos="4320"/>
        </w:tabs>
        <w:ind w:left="4320" w:hanging="360"/>
      </w:pPr>
    </w:lvl>
    <w:lvl w:ilvl="6" w:tplc="547A1FE6" w:tentative="1">
      <w:start w:val="1"/>
      <w:numFmt w:val="decimal"/>
      <w:lvlText w:val="%7."/>
      <w:lvlJc w:val="left"/>
      <w:pPr>
        <w:tabs>
          <w:tab w:val="num" w:pos="5040"/>
        </w:tabs>
        <w:ind w:left="5040" w:hanging="360"/>
      </w:pPr>
    </w:lvl>
    <w:lvl w:ilvl="7" w:tplc="34A4DFC8" w:tentative="1">
      <w:start w:val="1"/>
      <w:numFmt w:val="decimal"/>
      <w:lvlText w:val="%8."/>
      <w:lvlJc w:val="left"/>
      <w:pPr>
        <w:tabs>
          <w:tab w:val="num" w:pos="5760"/>
        </w:tabs>
        <w:ind w:left="5760" w:hanging="360"/>
      </w:pPr>
    </w:lvl>
    <w:lvl w:ilvl="8" w:tplc="919C9BE2" w:tentative="1">
      <w:start w:val="1"/>
      <w:numFmt w:val="decimal"/>
      <w:lvlText w:val="%9."/>
      <w:lvlJc w:val="left"/>
      <w:pPr>
        <w:tabs>
          <w:tab w:val="num" w:pos="6480"/>
        </w:tabs>
        <w:ind w:left="6480" w:hanging="360"/>
      </w:pPr>
    </w:lvl>
  </w:abstractNum>
  <w:abstractNum w:abstractNumId="4" w15:restartNumberingAfterBreak="0">
    <w:nsid w:val="5AA24194"/>
    <w:multiLevelType w:val="hybridMultilevel"/>
    <w:tmpl w:val="0FBC104A"/>
    <w:lvl w:ilvl="0" w:tplc="2968C66A">
      <w:start w:val="1"/>
      <w:numFmt w:val="bullet"/>
      <w:lvlText w:val=""/>
      <w:lvlJc w:val="left"/>
      <w:pPr>
        <w:tabs>
          <w:tab w:val="num" w:pos="720"/>
        </w:tabs>
        <w:ind w:left="720" w:hanging="360"/>
      </w:pPr>
      <w:rPr>
        <w:rFonts w:ascii="Symbol" w:hAnsi="Symbol" w:hint="default"/>
      </w:rPr>
    </w:lvl>
    <w:lvl w:ilvl="1" w:tplc="4D42341A" w:tentative="1">
      <w:start w:val="1"/>
      <w:numFmt w:val="bullet"/>
      <w:lvlText w:val=""/>
      <w:lvlJc w:val="left"/>
      <w:pPr>
        <w:tabs>
          <w:tab w:val="num" w:pos="1440"/>
        </w:tabs>
        <w:ind w:left="1440" w:hanging="360"/>
      </w:pPr>
      <w:rPr>
        <w:rFonts w:ascii="Symbol" w:hAnsi="Symbol" w:hint="default"/>
      </w:rPr>
    </w:lvl>
    <w:lvl w:ilvl="2" w:tplc="2B387A82" w:tentative="1">
      <w:start w:val="1"/>
      <w:numFmt w:val="bullet"/>
      <w:lvlText w:val=""/>
      <w:lvlJc w:val="left"/>
      <w:pPr>
        <w:tabs>
          <w:tab w:val="num" w:pos="2160"/>
        </w:tabs>
        <w:ind w:left="2160" w:hanging="360"/>
      </w:pPr>
      <w:rPr>
        <w:rFonts w:ascii="Symbol" w:hAnsi="Symbol" w:hint="default"/>
      </w:rPr>
    </w:lvl>
    <w:lvl w:ilvl="3" w:tplc="735C0056" w:tentative="1">
      <w:start w:val="1"/>
      <w:numFmt w:val="bullet"/>
      <w:lvlText w:val=""/>
      <w:lvlJc w:val="left"/>
      <w:pPr>
        <w:tabs>
          <w:tab w:val="num" w:pos="2880"/>
        </w:tabs>
        <w:ind w:left="2880" w:hanging="360"/>
      </w:pPr>
      <w:rPr>
        <w:rFonts w:ascii="Symbol" w:hAnsi="Symbol" w:hint="default"/>
      </w:rPr>
    </w:lvl>
    <w:lvl w:ilvl="4" w:tplc="5F7EF496" w:tentative="1">
      <w:start w:val="1"/>
      <w:numFmt w:val="bullet"/>
      <w:lvlText w:val=""/>
      <w:lvlJc w:val="left"/>
      <w:pPr>
        <w:tabs>
          <w:tab w:val="num" w:pos="3600"/>
        </w:tabs>
        <w:ind w:left="3600" w:hanging="360"/>
      </w:pPr>
      <w:rPr>
        <w:rFonts w:ascii="Symbol" w:hAnsi="Symbol" w:hint="default"/>
      </w:rPr>
    </w:lvl>
    <w:lvl w:ilvl="5" w:tplc="A1E6A38A" w:tentative="1">
      <w:start w:val="1"/>
      <w:numFmt w:val="bullet"/>
      <w:lvlText w:val=""/>
      <w:lvlJc w:val="left"/>
      <w:pPr>
        <w:tabs>
          <w:tab w:val="num" w:pos="4320"/>
        </w:tabs>
        <w:ind w:left="4320" w:hanging="360"/>
      </w:pPr>
      <w:rPr>
        <w:rFonts w:ascii="Symbol" w:hAnsi="Symbol" w:hint="default"/>
      </w:rPr>
    </w:lvl>
    <w:lvl w:ilvl="6" w:tplc="6B643692" w:tentative="1">
      <w:start w:val="1"/>
      <w:numFmt w:val="bullet"/>
      <w:lvlText w:val=""/>
      <w:lvlJc w:val="left"/>
      <w:pPr>
        <w:tabs>
          <w:tab w:val="num" w:pos="5040"/>
        </w:tabs>
        <w:ind w:left="5040" w:hanging="360"/>
      </w:pPr>
      <w:rPr>
        <w:rFonts w:ascii="Symbol" w:hAnsi="Symbol" w:hint="default"/>
      </w:rPr>
    </w:lvl>
    <w:lvl w:ilvl="7" w:tplc="EA185A20" w:tentative="1">
      <w:start w:val="1"/>
      <w:numFmt w:val="bullet"/>
      <w:lvlText w:val=""/>
      <w:lvlJc w:val="left"/>
      <w:pPr>
        <w:tabs>
          <w:tab w:val="num" w:pos="5760"/>
        </w:tabs>
        <w:ind w:left="5760" w:hanging="360"/>
      </w:pPr>
      <w:rPr>
        <w:rFonts w:ascii="Symbol" w:hAnsi="Symbol" w:hint="default"/>
      </w:rPr>
    </w:lvl>
    <w:lvl w:ilvl="8" w:tplc="0854F53A" w:tentative="1">
      <w:start w:val="1"/>
      <w:numFmt w:val="bullet"/>
      <w:lvlText w:val=""/>
      <w:lvlJc w:val="left"/>
      <w:pPr>
        <w:tabs>
          <w:tab w:val="num" w:pos="6480"/>
        </w:tabs>
        <w:ind w:left="6480" w:hanging="360"/>
      </w:pPr>
      <w:rPr>
        <w:rFonts w:ascii="Symbol" w:hAnsi="Symbol" w:hint="default"/>
      </w:rPr>
    </w:lvl>
  </w:abstractNum>
  <w:num w:numId="1" w16cid:durableId="1617101032">
    <w:abstractNumId w:val="1"/>
  </w:num>
  <w:num w:numId="2" w16cid:durableId="2058510066">
    <w:abstractNumId w:val="0"/>
  </w:num>
  <w:num w:numId="3" w16cid:durableId="1008143899">
    <w:abstractNumId w:val="2"/>
  </w:num>
  <w:num w:numId="4" w16cid:durableId="1214542909">
    <w:abstractNumId w:val="3"/>
  </w:num>
  <w:num w:numId="5" w16cid:durableId="276720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D6"/>
    <w:rsid w:val="00230D80"/>
    <w:rsid w:val="00314858"/>
    <w:rsid w:val="003F5586"/>
    <w:rsid w:val="00496622"/>
    <w:rsid w:val="004D6407"/>
    <w:rsid w:val="004E24E1"/>
    <w:rsid w:val="004F2A53"/>
    <w:rsid w:val="005F4ECF"/>
    <w:rsid w:val="006D6B4B"/>
    <w:rsid w:val="00747427"/>
    <w:rsid w:val="00787056"/>
    <w:rsid w:val="007977D6"/>
    <w:rsid w:val="00842D51"/>
    <w:rsid w:val="00983DF6"/>
    <w:rsid w:val="0099192B"/>
    <w:rsid w:val="009D40FB"/>
    <w:rsid w:val="00A71065"/>
    <w:rsid w:val="00A85D4D"/>
    <w:rsid w:val="00AA12F9"/>
    <w:rsid w:val="00B32BCE"/>
    <w:rsid w:val="00B420FD"/>
    <w:rsid w:val="00B71301"/>
    <w:rsid w:val="00BB7527"/>
    <w:rsid w:val="00C449EB"/>
    <w:rsid w:val="00C678F9"/>
    <w:rsid w:val="00C92388"/>
    <w:rsid w:val="00C93784"/>
    <w:rsid w:val="00CA503B"/>
    <w:rsid w:val="00CF7300"/>
    <w:rsid w:val="00D17BEC"/>
    <w:rsid w:val="00D30AD6"/>
    <w:rsid w:val="00F67914"/>
    <w:rsid w:val="00FA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576D"/>
  <w15:chartTrackingRefBased/>
  <w15:docId w15:val="{BB1B9449-EC99-4EA8-92E1-576DDF8E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858"/>
    <w:pPr>
      <w:ind w:left="720"/>
      <w:contextualSpacing/>
    </w:pPr>
  </w:style>
  <w:style w:type="paragraph" w:styleId="NormalWeb">
    <w:name w:val="Normal (Web)"/>
    <w:basedOn w:val="Normal"/>
    <w:uiPriority w:val="99"/>
    <w:semiHidden/>
    <w:unhideWhenUsed/>
    <w:rsid w:val="00B32BC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7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914"/>
  </w:style>
  <w:style w:type="paragraph" w:styleId="Footer">
    <w:name w:val="footer"/>
    <w:basedOn w:val="Normal"/>
    <w:link w:val="FooterChar"/>
    <w:uiPriority w:val="99"/>
    <w:unhideWhenUsed/>
    <w:rsid w:val="00F67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9200">
      <w:bodyDiv w:val="1"/>
      <w:marLeft w:val="0"/>
      <w:marRight w:val="0"/>
      <w:marTop w:val="0"/>
      <w:marBottom w:val="0"/>
      <w:divBdr>
        <w:top w:val="none" w:sz="0" w:space="0" w:color="auto"/>
        <w:left w:val="none" w:sz="0" w:space="0" w:color="auto"/>
        <w:bottom w:val="none" w:sz="0" w:space="0" w:color="auto"/>
        <w:right w:val="none" w:sz="0" w:space="0" w:color="auto"/>
      </w:divBdr>
    </w:div>
    <w:div w:id="244387797">
      <w:bodyDiv w:val="1"/>
      <w:marLeft w:val="0"/>
      <w:marRight w:val="0"/>
      <w:marTop w:val="0"/>
      <w:marBottom w:val="0"/>
      <w:divBdr>
        <w:top w:val="none" w:sz="0" w:space="0" w:color="auto"/>
        <w:left w:val="none" w:sz="0" w:space="0" w:color="auto"/>
        <w:bottom w:val="none" w:sz="0" w:space="0" w:color="auto"/>
        <w:right w:val="none" w:sz="0" w:space="0" w:color="auto"/>
      </w:divBdr>
    </w:div>
    <w:div w:id="322441290">
      <w:bodyDiv w:val="1"/>
      <w:marLeft w:val="0"/>
      <w:marRight w:val="0"/>
      <w:marTop w:val="0"/>
      <w:marBottom w:val="0"/>
      <w:divBdr>
        <w:top w:val="none" w:sz="0" w:space="0" w:color="auto"/>
        <w:left w:val="none" w:sz="0" w:space="0" w:color="auto"/>
        <w:bottom w:val="none" w:sz="0" w:space="0" w:color="auto"/>
        <w:right w:val="none" w:sz="0" w:space="0" w:color="auto"/>
      </w:divBdr>
      <w:divsChild>
        <w:div w:id="155534345">
          <w:marLeft w:val="547"/>
          <w:marRight w:val="0"/>
          <w:marTop w:val="0"/>
          <w:marBottom w:val="160"/>
          <w:divBdr>
            <w:top w:val="none" w:sz="0" w:space="0" w:color="auto"/>
            <w:left w:val="none" w:sz="0" w:space="0" w:color="auto"/>
            <w:bottom w:val="none" w:sz="0" w:space="0" w:color="auto"/>
            <w:right w:val="none" w:sz="0" w:space="0" w:color="auto"/>
          </w:divBdr>
        </w:div>
        <w:div w:id="1451782639">
          <w:marLeft w:val="547"/>
          <w:marRight w:val="0"/>
          <w:marTop w:val="0"/>
          <w:marBottom w:val="160"/>
          <w:divBdr>
            <w:top w:val="none" w:sz="0" w:space="0" w:color="auto"/>
            <w:left w:val="none" w:sz="0" w:space="0" w:color="auto"/>
            <w:bottom w:val="none" w:sz="0" w:space="0" w:color="auto"/>
            <w:right w:val="none" w:sz="0" w:space="0" w:color="auto"/>
          </w:divBdr>
        </w:div>
      </w:divsChild>
    </w:div>
    <w:div w:id="540633878">
      <w:bodyDiv w:val="1"/>
      <w:marLeft w:val="0"/>
      <w:marRight w:val="0"/>
      <w:marTop w:val="0"/>
      <w:marBottom w:val="0"/>
      <w:divBdr>
        <w:top w:val="none" w:sz="0" w:space="0" w:color="auto"/>
        <w:left w:val="none" w:sz="0" w:space="0" w:color="auto"/>
        <w:bottom w:val="none" w:sz="0" w:space="0" w:color="auto"/>
        <w:right w:val="none" w:sz="0" w:space="0" w:color="auto"/>
      </w:divBdr>
      <w:divsChild>
        <w:div w:id="2050716149">
          <w:marLeft w:val="187"/>
          <w:marRight w:val="0"/>
          <w:marTop w:val="0"/>
          <w:marBottom w:val="160"/>
          <w:divBdr>
            <w:top w:val="none" w:sz="0" w:space="0" w:color="auto"/>
            <w:left w:val="none" w:sz="0" w:space="0" w:color="auto"/>
            <w:bottom w:val="none" w:sz="0" w:space="0" w:color="auto"/>
            <w:right w:val="none" w:sz="0" w:space="0" w:color="auto"/>
          </w:divBdr>
        </w:div>
        <w:div w:id="1603297605">
          <w:marLeft w:val="187"/>
          <w:marRight w:val="0"/>
          <w:marTop w:val="0"/>
          <w:marBottom w:val="160"/>
          <w:divBdr>
            <w:top w:val="none" w:sz="0" w:space="0" w:color="auto"/>
            <w:left w:val="none" w:sz="0" w:space="0" w:color="auto"/>
            <w:bottom w:val="none" w:sz="0" w:space="0" w:color="auto"/>
            <w:right w:val="none" w:sz="0" w:space="0" w:color="auto"/>
          </w:divBdr>
        </w:div>
        <w:div w:id="1212964274">
          <w:marLeft w:val="187"/>
          <w:marRight w:val="0"/>
          <w:marTop w:val="0"/>
          <w:marBottom w:val="160"/>
          <w:divBdr>
            <w:top w:val="none" w:sz="0" w:space="0" w:color="auto"/>
            <w:left w:val="none" w:sz="0" w:space="0" w:color="auto"/>
            <w:bottom w:val="none" w:sz="0" w:space="0" w:color="auto"/>
            <w:right w:val="none" w:sz="0" w:space="0" w:color="auto"/>
          </w:divBdr>
        </w:div>
        <w:div w:id="1677033276">
          <w:marLeft w:val="187"/>
          <w:marRight w:val="0"/>
          <w:marTop w:val="0"/>
          <w:marBottom w:val="160"/>
          <w:divBdr>
            <w:top w:val="none" w:sz="0" w:space="0" w:color="auto"/>
            <w:left w:val="none" w:sz="0" w:space="0" w:color="auto"/>
            <w:bottom w:val="none" w:sz="0" w:space="0" w:color="auto"/>
            <w:right w:val="none" w:sz="0" w:space="0" w:color="auto"/>
          </w:divBdr>
        </w:div>
        <w:div w:id="1819572721">
          <w:marLeft w:val="187"/>
          <w:marRight w:val="0"/>
          <w:marTop w:val="0"/>
          <w:marBottom w:val="160"/>
          <w:divBdr>
            <w:top w:val="none" w:sz="0" w:space="0" w:color="auto"/>
            <w:left w:val="none" w:sz="0" w:space="0" w:color="auto"/>
            <w:bottom w:val="none" w:sz="0" w:space="0" w:color="auto"/>
            <w:right w:val="none" w:sz="0" w:space="0" w:color="auto"/>
          </w:divBdr>
        </w:div>
        <w:div w:id="1624075089">
          <w:marLeft w:val="187"/>
          <w:marRight w:val="0"/>
          <w:marTop w:val="0"/>
          <w:marBottom w:val="160"/>
          <w:divBdr>
            <w:top w:val="none" w:sz="0" w:space="0" w:color="auto"/>
            <w:left w:val="none" w:sz="0" w:space="0" w:color="auto"/>
            <w:bottom w:val="none" w:sz="0" w:space="0" w:color="auto"/>
            <w:right w:val="none" w:sz="0" w:space="0" w:color="auto"/>
          </w:divBdr>
        </w:div>
      </w:divsChild>
    </w:div>
    <w:div w:id="634022430">
      <w:bodyDiv w:val="1"/>
      <w:marLeft w:val="0"/>
      <w:marRight w:val="0"/>
      <w:marTop w:val="0"/>
      <w:marBottom w:val="0"/>
      <w:divBdr>
        <w:top w:val="none" w:sz="0" w:space="0" w:color="auto"/>
        <w:left w:val="none" w:sz="0" w:space="0" w:color="auto"/>
        <w:bottom w:val="none" w:sz="0" w:space="0" w:color="auto"/>
        <w:right w:val="none" w:sz="0" w:space="0" w:color="auto"/>
      </w:divBdr>
    </w:div>
    <w:div w:id="734671117">
      <w:bodyDiv w:val="1"/>
      <w:marLeft w:val="0"/>
      <w:marRight w:val="0"/>
      <w:marTop w:val="0"/>
      <w:marBottom w:val="0"/>
      <w:divBdr>
        <w:top w:val="none" w:sz="0" w:space="0" w:color="auto"/>
        <w:left w:val="none" w:sz="0" w:space="0" w:color="auto"/>
        <w:bottom w:val="none" w:sz="0" w:space="0" w:color="auto"/>
        <w:right w:val="none" w:sz="0" w:space="0" w:color="auto"/>
      </w:divBdr>
      <w:divsChild>
        <w:div w:id="79907961">
          <w:marLeft w:val="0"/>
          <w:marRight w:val="0"/>
          <w:marTop w:val="0"/>
          <w:marBottom w:val="160"/>
          <w:divBdr>
            <w:top w:val="none" w:sz="0" w:space="0" w:color="auto"/>
            <w:left w:val="none" w:sz="0" w:space="0" w:color="auto"/>
            <w:bottom w:val="none" w:sz="0" w:space="0" w:color="auto"/>
            <w:right w:val="none" w:sz="0" w:space="0" w:color="auto"/>
          </w:divBdr>
        </w:div>
        <w:div w:id="92241869">
          <w:marLeft w:val="0"/>
          <w:marRight w:val="0"/>
          <w:marTop w:val="0"/>
          <w:marBottom w:val="160"/>
          <w:divBdr>
            <w:top w:val="none" w:sz="0" w:space="0" w:color="auto"/>
            <w:left w:val="none" w:sz="0" w:space="0" w:color="auto"/>
            <w:bottom w:val="none" w:sz="0" w:space="0" w:color="auto"/>
            <w:right w:val="none" w:sz="0" w:space="0" w:color="auto"/>
          </w:divBdr>
        </w:div>
        <w:div w:id="563494547">
          <w:marLeft w:val="0"/>
          <w:marRight w:val="0"/>
          <w:marTop w:val="0"/>
          <w:marBottom w:val="160"/>
          <w:divBdr>
            <w:top w:val="none" w:sz="0" w:space="0" w:color="auto"/>
            <w:left w:val="none" w:sz="0" w:space="0" w:color="auto"/>
            <w:bottom w:val="none" w:sz="0" w:space="0" w:color="auto"/>
            <w:right w:val="none" w:sz="0" w:space="0" w:color="auto"/>
          </w:divBdr>
        </w:div>
      </w:divsChild>
    </w:div>
    <w:div w:id="812334903">
      <w:bodyDiv w:val="1"/>
      <w:marLeft w:val="0"/>
      <w:marRight w:val="0"/>
      <w:marTop w:val="0"/>
      <w:marBottom w:val="0"/>
      <w:divBdr>
        <w:top w:val="none" w:sz="0" w:space="0" w:color="auto"/>
        <w:left w:val="none" w:sz="0" w:space="0" w:color="auto"/>
        <w:bottom w:val="none" w:sz="0" w:space="0" w:color="auto"/>
        <w:right w:val="none" w:sz="0" w:space="0" w:color="auto"/>
      </w:divBdr>
    </w:div>
    <w:div w:id="986593632">
      <w:bodyDiv w:val="1"/>
      <w:marLeft w:val="0"/>
      <w:marRight w:val="0"/>
      <w:marTop w:val="0"/>
      <w:marBottom w:val="0"/>
      <w:divBdr>
        <w:top w:val="none" w:sz="0" w:space="0" w:color="auto"/>
        <w:left w:val="none" w:sz="0" w:space="0" w:color="auto"/>
        <w:bottom w:val="none" w:sz="0" w:space="0" w:color="auto"/>
        <w:right w:val="none" w:sz="0" w:space="0" w:color="auto"/>
      </w:divBdr>
    </w:div>
    <w:div w:id="1439064648">
      <w:bodyDiv w:val="1"/>
      <w:marLeft w:val="0"/>
      <w:marRight w:val="0"/>
      <w:marTop w:val="0"/>
      <w:marBottom w:val="0"/>
      <w:divBdr>
        <w:top w:val="none" w:sz="0" w:space="0" w:color="auto"/>
        <w:left w:val="none" w:sz="0" w:space="0" w:color="auto"/>
        <w:bottom w:val="none" w:sz="0" w:space="0" w:color="auto"/>
        <w:right w:val="none" w:sz="0" w:space="0" w:color="auto"/>
      </w:divBdr>
    </w:div>
    <w:div w:id="16839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Suzanne</dc:creator>
  <cp:keywords/>
  <dc:description/>
  <cp:lastModifiedBy>Young, Julie (Gage)</cp:lastModifiedBy>
  <cp:revision>2</cp:revision>
  <dcterms:created xsi:type="dcterms:W3CDTF">2023-03-27T13:51:00Z</dcterms:created>
  <dcterms:modified xsi:type="dcterms:W3CDTF">2023-03-27T13:51:00Z</dcterms:modified>
</cp:coreProperties>
</file>